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361"/>
        <w:gridCol w:w="4139"/>
      </w:tblGrid>
      <w:tr w:rsidR="0015360C" w:rsidRPr="006F097B" w14:paraId="6B7C81D0" w14:textId="77777777" w:rsidTr="00B6544F">
        <w:trPr>
          <w:trHeight w:hRule="exact" w:val="1418"/>
        </w:trPr>
        <w:tc>
          <w:tcPr>
            <w:tcW w:w="4395" w:type="dxa"/>
          </w:tcPr>
          <w:p w14:paraId="79F1181F" w14:textId="77777777" w:rsidR="0015360C" w:rsidRPr="006F097B" w:rsidRDefault="0015360C" w:rsidP="004126A7">
            <w:pPr>
              <w:spacing w:line="280" w:lineRule="exact"/>
              <w:jc w:val="center"/>
              <w:rPr>
                <w:noProof/>
                <w:sz w:val="28"/>
                <w:szCs w:val="28"/>
              </w:rPr>
            </w:pPr>
            <w:r w:rsidRPr="006F097B">
              <w:rPr>
                <w:noProof/>
                <w:sz w:val="28"/>
                <w:szCs w:val="28"/>
              </w:rPr>
              <w:t>САВЕТ М</w:t>
            </w:r>
            <w:r w:rsidRPr="006F097B">
              <w:rPr>
                <w:noProof/>
                <w:sz w:val="28"/>
                <w:szCs w:val="28"/>
                <w:lang w:val="en-US"/>
              </w:rPr>
              <w:t>I</w:t>
            </w:r>
            <w:r w:rsidRPr="006F097B">
              <w:rPr>
                <w:noProof/>
                <w:sz w:val="28"/>
                <w:szCs w:val="28"/>
              </w:rPr>
              <w:t>Н</w:t>
            </w:r>
            <w:r w:rsidRPr="006F097B">
              <w:rPr>
                <w:noProof/>
                <w:sz w:val="28"/>
                <w:szCs w:val="28"/>
                <w:lang w:val="en-US"/>
              </w:rPr>
              <w:t>I</w:t>
            </w:r>
            <w:r w:rsidRPr="006F097B">
              <w:rPr>
                <w:noProof/>
                <w:sz w:val="28"/>
                <w:szCs w:val="28"/>
              </w:rPr>
              <w:t>СТР</w:t>
            </w:r>
            <w:r w:rsidRPr="006F097B">
              <w:rPr>
                <w:noProof/>
                <w:sz w:val="28"/>
                <w:szCs w:val="28"/>
                <w:lang w:val="en-US"/>
              </w:rPr>
              <w:t>A</w:t>
            </w:r>
            <w:r w:rsidRPr="006F097B">
              <w:rPr>
                <w:noProof/>
                <w:sz w:val="28"/>
                <w:szCs w:val="28"/>
                <w:lang w:val="be-BY"/>
              </w:rPr>
              <w:t>Ў</w:t>
            </w:r>
            <w:r w:rsidRPr="006F097B">
              <w:rPr>
                <w:rFonts w:ascii="Calibri" w:hAnsi="Calibri"/>
                <w:noProof/>
                <w:sz w:val="28"/>
                <w:szCs w:val="28"/>
                <w:lang w:val="be-BY"/>
              </w:rPr>
              <w:br/>
            </w:r>
            <w:r w:rsidRPr="006F097B">
              <w:rPr>
                <w:noProof/>
                <w:sz w:val="28"/>
                <w:szCs w:val="28"/>
              </w:rPr>
              <w:t>РЭСПУБЛ</w:t>
            </w:r>
            <w:r w:rsidRPr="006F097B">
              <w:rPr>
                <w:noProof/>
                <w:sz w:val="28"/>
                <w:szCs w:val="28"/>
                <w:lang w:val="en-US"/>
              </w:rPr>
              <w:t>I</w:t>
            </w:r>
            <w:r w:rsidRPr="006F097B">
              <w:rPr>
                <w:noProof/>
                <w:sz w:val="28"/>
                <w:szCs w:val="28"/>
              </w:rPr>
              <w:t>К</w:t>
            </w:r>
            <w:r w:rsidRPr="006F097B">
              <w:rPr>
                <w:noProof/>
                <w:sz w:val="28"/>
                <w:szCs w:val="28"/>
                <w:lang w:val="en-US"/>
              </w:rPr>
              <w:t>I</w:t>
            </w:r>
            <w:r w:rsidRPr="006F097B">
              <w:rPr>
                <w:noProof/>
                <w:sz w:val="28"/>
                <w:szCs w:val="28"/>
              </w:rPr>
              <w:t xml:space="preserve"> БЕЛАРУСЬ</w:t>
            </w:r>
          </w:p>
          <w:p w14:paraId="31374AE2" w14:textId="77777777" w:rsidR="0015360C" w:rsidRPr="006F097B" w:rsidRDefault="0015360C" w:rsidP="004126A7">
            <w:pPr>
              <w:spacing w:before="60"/>
              <w:jc w:val="center"/>
              <w:rPr>
                <w:snapToGrid w:val="0"/>
                <w:sz w:val="16"/>
              </w:rPr>
            </w:pPr>
            <w:r w:rsidRPr="006F097B">
              <w:rPr>
                <w:snapToGrid w:val="0"/>
                <w:sz w:val="16"/>
              </w:rPr>
              <w:t>БЕЛАРУСК</w:t>
            </w:r>
            <w:r w:rsidRPr="006F097B">
              <w:rPr>
                <w:snapToGrid w:val="0"/>
                <w:sz w:val="16"/>
                <w:lang w:val="en-US"/>
              </w:rPr>
              <w:t>I</w:t>
            </w:r>
            <w:r w:rsidRPr="006F097B">
              <w:rPr>
                <w:snapToGrid w:val="0"/>
                <w:sz w:val="16"/>
              </w:rPr>
              <w:t xml:space="preserve"> ДЗЯРЖАУНЫ</w:t>
            </w:r>
          </w:p>
          <w:p w14:paraId="3140900D" w14:textId="77777777" w:rsidR="0015360C" w:rsidRPr="006F097B" w:rsidRDefault="0015360C" w:rsidP="004126A7">
            <w:pPr>
              <w:jc w:val="center"/>
              <w:rPr>
                <w:snapToGrid w:val="0"/>
                <w:sz w:val="16"/>
              </w:rPr>
            </w:pPr>
            <w:r w:rsidRPr="006F097B">
              <w:rPr>
                <w:snapToGrid w:val="0"/>
                <w:sz w:val="16"/>
              </w:rPr>
              <w:t>КАНЦЭРН ХАРЧОВАЙ ПРАМЫСЛОВАСЦ</w:t>
            </w:r>
            <w:r w:rsidRPr="006F097B">
              <w:rPr>
                <w:snapToGrid w:val="0"/>
                <w:sz w:val="16"/>
                <w:lang w:val="en-US"/>
              </w:rPr>
              <w:t>I</w:t>
            </w:r>
          </w:p>
          <w:p w14:paraId="14E3154C" w14:textId="77777777" w:rsidR="0015360C" w:rsidRPr="006F097B" w:rsidRDefault="0015360C" w:rsidP="004126A7">
            <w:pPr>
              <w:spacing w:before="40"/>
              <w:jc w:val="center"/>
              <w:rPr>
                <w:b/>
                <w:bCs/>
                <w:snapToGrid w:val="0"/>
                <w:sz w:val="30"/>
                <w:szCs w:val="30"/>
              </w:rPr>
            </w:pPr>
            <w:r w:rsidRPr="006F097B">
              <w:rPr>
                <w:b/>
                <w:bCs/>
                <w:snapToGrid w:val="0"/>
                <w:sz w:val="30"/>
                <w:szCs w:val="30"/>
              </w:rPr>
              <w:t>«БЕЛДЗЯРЖХАРЧПРАМ»</w:t>
            </w:r>
          </w:p>
          <w:p w14:paraId="66B4BE87" w14:textId="77777777" w:rsidR="0015360C" w:rsidRPr="006F097B" w:rsidRDefault="0015360C" w:rsidP="004126A7">
            <w:pPr>
              <w:spacing w:line="280" w:lineRule="exact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1361" w:type="dxa"/>
          </w:tcPr>
          <w:p w14:paraId="3EFE2A8B" w14:textId="77777777" w:rsidR="0015360C" w:rsidRPr="006F097B" w:rsidRDefault="0015360C" w:rsidP="004126A7">
            <w:pPr>
              <w:spacing w:line="280" w:lineRule="exact"/>
              <w:jc w:val="both"/>
              <w:rPr>
                <w:b/>
                <w:sz w:val="30"/>
                <w:szCs w:val="30"/>
                <w:lang w:val="en-US"/>
              </w:rPr>
            </w:pPr>
          </w:p>
          <w:p w14:paraId="37B2E6BF" w14:textId="77777777" w:rsidR="0015360C" w:rsidRPr="006F097B" w:rsidRDefault="0015360C" w:rsidP="004126A7">
            <w:pPr>
              <w:spacing w:line="280" w:lineRule="exact"/>
              <w:jc w:val="both"/>
              <w:rPr>
                <w:b/>
                <w:sz w:val="30"/>
                <w:szCs w:val="30"/>
                <w:lang w:val="en-US"/>
              </w:rPr>
            </w:pPr>
          </w:p>
          <w:p w14:paraId="654AF577" w14:textId="77777777" w:rsidR="0015360C" w:rsidRPr="006F097B" w:rsidRDefault="0015360C" w:rsidP="004126A7">
            <w:pPr>
              <w:spacing w:line="280" w:lineRule="exact"/>
              <w:jc w:val="both"/>
              <w:rPr>
                <w:b/>
                <w:sz w:val="30"/>
                <w:szCs w:val="30"/>
                <w:lang w:val="en-US"/>
              </w:rPr>
            </w:pPr>
          </w:p>
          <w:p w14:paraId="07B7CC65" w14:textId="77777777" w:rsidR="0015360C" w:rsidRPr="006F097B" w:rsidRDefault="0015360C" w:rsidP="004126A7">
            <w:pPr>
              <w:spacing w:line="280" w:lineRule="exact"/>
              <w:jc w:val="both"/>
              <w:rPr>
                <w:b/>
                <w:sz w:val="30"/>
                <w:szCs w:val="30"/>
                <w:lang w:val="en-US"/>
              </w:rPr>
            </w:pPr>
          </w:p>
          <w:p w14:paraId="31290354" w14:textId="77777777" w:rsidR="0015360C" w:rsidRPr="006F097B" w:rsidRDefault="0015360C" w:rsidP="004126A7">
            <w:pPr>
              <w:spacing w:line="280" w:lineRule="exact"/>
              <w:jc w:val="both"/>
              <w:rPr>
                <w:b/>
                <w:sz w:val="30"/>
                <w:szCs w:val="30"/>
                <w:lang w:val="en-US"/>
              </w:rPr>
            </w:pPr>
          </w:p>
          <w:p w14:paraId="0D716FAE" w14:textId="77777777" w:rsidR="0015360C" w:rsidRPr="006F097B" w:rsidRDefault="0015360C" w:rsidP="004126A7">
            <w:pPr>
              <w:spacing w:line="280" w:lineRule="exact"/>
              <w:jc w:val="both"/>
              <w:rPr>
                <w:b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3D62899" w14:textId="77777777" w:rsidR="0015360C" w:rsidRPr="006F097B" w:rsidRDefault="0015360C" w:rsidP="004126A7">
            <w:pPr>
              <w:spacing w:line="280" w:lineRule="exact"/>
              <w:jc w:val="center"/>
              <w:rPr>
                <w:noProof/>
                <w:sz w:val="28"/>
                <w:szCs w:val="28"/>
              </w:rPr>
            </w:pPr>
            <w:r w:rsidRPr="006F097B">
              <w:rPr>
                <w:noProof/>
                <w:sz w:val="28"/>
                <w:szCs w:val="28"/>
              </w:rPr>
              <w:t>СОВЕТ МИНИСТРОВ</w:t>
            </w:r>
            <w:r w:rsidRPr="006F097B">
              <w:rPr>
                <w:rFonts w:ascii="Calibri" w:hAnsi="Calibri"/>
                <w:noProof/>
                <w:sz w:val="28"/>
                <w:szCs w:val="28"/>
              </w:rPr>
              <w:br/>
            </w:r>
            <w:r w:rsidRPr="006F097B">
              <w:rPr>
                <w:noProof/>
                <w:sz w:val="28"/>
                <w:szCs w:val="28"/>
              </w:rPr>
              <w:t>РЕСПУБЛИКИ БЕЛАРУСЬ</w:t>
            </w:r>
          </w:p>
          <w:p w14:paraId="59E04CDF" w14:textId="77777777" w:rsidR="0015360C" w:rsidRPr="006F097B" w:rsidRDefault="0015360C" w:rsidP="004126A7">
            <w:pPr>
              <w:spacing w:before="60"/>
              <w:jc w:val="center"/>
              <w:rPr>
                <w:snapToGrid w:val="0"/>
                <w:sz w:val="16"/>
              </w:rPr>
            </w:pPr>
            <w:r w:rsidRPr="006F097B">
              <w:rPr>
                <w:snapToGrid w:val="0"/>
                <w:sz w:val="16"/>
              </w:rPr>
              <w:t xml:space="preserve">БЕЛОРУССКИЙ ГОСУДАРСТВЕННЫЙ </w:t>
            </w:r>
            <w:r w:rsidRPr="006F097B">
              <w:rPr>
                <w:rFonts w:ascii="Calibri" w:hAnsi="Calibri"/>
                <w:snapToGrid w:val="0"/>
                <w:sz w:val="16"/>
              </w:rPr>
              <w:br/>
            </w:r>
            <w:r w:rsidRPr="006F097B">
              <w:rPr>
                <w:snapToGrid w:val="0"/>
                <w:sz w:val="16"/>
              </w:rPr>
              <w:t>КОНЦЕРН ПИЩЕВОЙ ПРОМЫШЛЕННОСТИ</w:t>
            </w:r>
          </w:p>
          <w:p w14:paraId="0CF1F84F" w14:textId="77777777" w:rsidR="0015360C" w:rsidRPr="006F097B" w:rsidRDefault="0015360C" w:rsidP="004126A7">
            <w:pPr>
              <w:spacing w:before="40"/>
              <w:jc w:val="center"/>
              <w:rPr>
                <w:b/>
                <w:bCs/>
                <w:snapToGrid w:val="0"/>
                <w:sz w:val="30"/>
                <w:szCs w:val="30"/>
              </w:rPr>
            </w:pPr>
            <w:r w:rsidRPr="006F097B">
              <w:rPr>
                <w:b/>
                <w:bCs/>
                <w:snapToGrid w:val="0"/>
                <w:sz w:val="30"/>
                <w:szCs w:val="30"/>
              </w:rPr>
              <w:t>«БЕЛГОСПИЩЕПРОМ»</w:t>
            </w:r>
          </w:p>
          <w:p w14:paraId="39CF9464" w14:textId="77777777" w:rsidR="0015360C" w:rsidRPr="006F097B" w:rsidRDefault="0015360C" w:rsidP="004126A7">
            <w:pPr>
              <w:spacing w:line="280" w:lineRule="exact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</w:tr>
      <w:tr w:rsidR="0015360C" w:rsidRPr="006F097B" w14:paraId="04940555" w14:textId="77777777" w:rsidTr="00B6544F">
        <w:trPr>
          <w:trHeight w:hRule="exact" w:val="680"/>
        </w:trPr>
        <w:tc>
          <w:tcPr>
            <w:tcW w:w="4395" w:type="dxa"/>
          </w:tcPr>
          <w:p w14:paraId="228CFF53" w14:textId="77777777" w:rsidR="0015360C" w:rsidRPr="006F097B" w:rsidRDefault="0015360C" w:rsidP="004126A7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62BE93F" w14:textId="77777777" w:rsidR="0015360C" w:rsidRDefault="0015360C" w:rsidP="004126A7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6F097B">
              <w:rPr>
                <w:b/>
                <w:sz w:val="26"/>
                <w:szCs w:val="26"/>
                <w:lang w:val="be-BY"/>
              </w:rPr>
              <w:t>ПРАТАКОЛ</w:t>
            </w:r>
            <w:r>
              <w:rPr>
                <w:b/>
                <w:sz w:val="26"/>
                <w:szCs w:val="26"/>
                <w:lang w:val="be-BY"/>
              </w:rPr>
              <w:t xml:space="preserve"> </w:t>
            </w:r>
          </w:p>
          <w:p w14:paraId="2D9FE46A" w14:textId="77777777" w:rsidR="0015360C" w:rsidRDefault="0015360C" w:rsidP="004126A7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14:paraId="6A0A77C5" w14:textId="77777777" w:rsidR="0015360C" w:rsidRPr="006F097B" w:rsidRDefault="0015360C" w:rsidP="004126A7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361" w:type="dxa"/>
          </w:tcPr>
          <w:p w14:paraId="2EA1A26D" w14:textId="77777777" w:rsidR="0015360C" w:rsidRPr="006F097B" w:rsidRDefault="0015360C" w:rsidP="004126A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</w:tcPr>
          <w:p w14:paraId="09E0EB9E" w14:textId="77777777" w:rsidR="0015360C" w:rsidRPr="006F097B" w:rsidRDefault="0015360C" w:rsidP="004126A7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4BBD2D6" w14:textId="77777777" w:rsidR="0015360C" w:rsidRPr="006F097B" w:rsidRDefault="0015360C" w:rsidP="004126A7">
            <w:pPr>
              <w:jc w:val="center"/>
              <w:rPr>
                <w:b/>
                <w:sz w:val="26"/>
                <w:szCs w:val="26"/>
              </w:rPr>
            </w:pPr>
            <w:r w:rsidRPr="006F097B">
              <w:rPr>
                <w:b/>
                <w:sz w:val="26"/>
                <w:szCs w:val="26"/>
              </w:rPr>
              <w:t>ПРОТОКОЛ</w:t>
            </w:r>
          </w:p>
        </w:tc>
      </w:tr>
      <w:tr w:rsidR="0015360C" w:rsidRPr="006F097B" w14:paraId="10C3ECEF" w14:textId="77777777" w:rsidTr="00B6544F">
        <w:trPr>
          <w:trHeight w:hRule="exact" w:val="680"/>
        </w:trPr>
        <w:tc>
          <w:tcPr>
            <w:tcW w:w="9891" w:type="dxa"/>
            <w:gridSpan w:val="3"/>
          </w:tcPr>
          <w:p w14:paraId="3D9D3A16" w14:textId="77777777" w:rsidR="0015360C" w:rsidRDefault="0015360C" w:rsidP="004126A7">
            <w:pPr>
              <w:jc w:val="both"/>
              <w:rPr>
                <w:sz w:val="30"/>
                <w:szCs w:val="30"/>
                <w:u w:val="single"/>
              </w:rPr>
            </w:pPr>
          </w:p>
          <w:p w14:paraId="53CA3E46" w14:textId="77777777" w:rsidR="0015360C" w:rsidRPr="006F097B" w:rsidRDefault="0015360C" w:rsidP="007641E3">
            <w:pPr>
              <w:jc w:val="both"/>
              <w:rPr>
                <w:sz w:val="30"/>
                <w:szCs w:val="30"/>
                <w:u w:val="single"/>
              </w:rPr>
            </w:pPr>
            <w:r w:rsidRPr="002A693F">
              <w:rPr>
                <w:sz w:val="30"/>
                <w:szCs w:val="30"/>
                <w:u w:val="single"/>
              </w:rPr>
              <w:t xml:space="preserve">10 </w:t>
            </w:r>
            <w:r w:rsidRPr="006F097B">
              <w:rPr>
                <w:sz w:val="30"/>
                <w:szCs w:val="30"/>
                <w:u w:val="single"/>
              </w:rPr>
              <w:t>сентября 2024 г.</w:t>
            </w:r>
            <w:r w:rsidRPr="006F097B">
              <w:rPr>
                <w:rFonts w:ascii="Calibri" w:hAnsi="Calibri"/>
                <w:sz w:val="30"/>
                <w:szCs w:val="30"/>
                <w:u w:val="single"/>
              </w:rPr>
              <w:t xml:space="preserve"> </w:t>
            </w:r>
            <w:r w:rsidRPr="006F097B">
              <w:rPr>
                <w:sz w:val="30"/>
                <w:szCs w:val="30"/>
                <w:u w:val="single"/>
              </w:rPr>
              <w:t xml:space="preserve">№ </w:t>
            </w:r>
          </w:p>
        </w:tc>
      </w:tr>
      <w:tr w:rsidR="0015360C" w:rsidRPr="00134C71" w14:paraId="759F5CDE" w14:textId="77777777" w:rsidTr="00B6544F">
        <w:trPr>
          <w:trHeight w:val="20"/>
        </w:trPr>
        <w:tc>
          <w:tcPr>
            <w:tcW w:w="4395" w:type="dxa"/>
          </w:tcPr>
          <w:p w14:paraId="476536B6" w14:textId="77777777" w:rsidR="0015360C" w:rsidRPr="00134C71" w:rsidRDefault="00880C2C" w:rsidP="00134C71">
            <w:pPr>
              <w:spacing w:line="280" w:lineRule="exact"/>
              <w:ind w:right="142"/>
              <w:rPr>
                <w:i/>
                <w:iCs/>
                <w:sz w:val="28"/>
                <w:szCs w:val="28"/>
              </w:rPr>
            </w:pPr>
            <w:r w:rsidRPr="00134C71">
              <w:rPr>
                <w:i/>
                <w:iCs/>
                <w:sz w:val="28"/>
                <w:szCs w:val="28"/>
              </w:rPr>
              <w:t xml:space="preserve">Гостиница «Беларусь, </w:t>
            </w:r>
            <w:r w:rsidRPr="00134C71">
              <w:rPr>
                <w:i/>
                <w:iCs/>
                <w:sz w:val="28"/>
                <w:szCs w:val="28"/>
              </w:rPr>
              <w:br/>
              <w:t xml:space="preserve">ул. Сторожовская, 15, </w:t>
            </w:r>
            <w:r w:rsidR="00B6544F" w:rsidRPr="00134C71">
              <w:rPr>
                <w:i/>
                <w:iCs/>
                <w:sz w:val="28"/>
                <w:szCs w:val="28"/>
              </w:rPr>
              <w:br/>
            </w:r>
            <w:r w:rsidRPr="00134C71">
              <w:rPr>
                <w:i/>
                <w:iCs/>
                <w:sz w:val="28"/>
                <w:szCs w:val="28"/>
              </w:rPr>
              <w:t>конф</w:t>
            </w:r>
            <w:r w:rsidR="00134C71" w:rsidRPr="00134C71">
              <w:rPr>
                <w:i/>
                <w:iCs/>
                <w:sz w:val="28"/>
                <w:szCs w:val="28"/>
              </w:rPr>
              <w:t>еренц-</w:t>
            </w:r>
            <w:r w:rsidRPr="00134C71">
              <w:rPr>
                <w:i/>
                <w:iCs/>
                <w:sz w:val="28"/>
                <w:szCs w:val="28"/>
              </w:rPr>
              <w:t>зал</w:t>
            </w:r>
            <w:r w:rsidR="007641E3" w:rsidRPr="00134C71">
              <w:rPr>
                <w:i/>
                <w:iCs/>
                <w:sz w:val="28"/>
                <w:szCs w:val="28"/>
              </w:rPr>
              <w:t>.</w:t>
            </w:r>
            <w:r w:rsidRPr="00134C71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0F0AC34" w14:textId="77777777" w:rsidR="00134C71" w:rsidRDefault="00134C71" w:rsidP="00134C71">
            <w:pPr>
              <w:spacing w:line="280" w:lineRule="exact"/>
              <w:rPr>
                <w:sz w:val="28"/>
                <w:szCs w:val="28"/>
              </w:rPr>
            </w:pPr>
          </w:p>
          <w:p w14:paraId="7C0AF053" w14:textId="77777777" w:rsidR="0015360C" w:rsidRPr="00134C71" w:rsidRDefault="0015360C" w:rsidP="00134C71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34C71">
              <w:rPr>
                <w:sz w:val="28"/>
                <w:szCs w:val="28"/>
              </w:rPr>
              <w:t>г</w:t>
            </w:r>
            <w:r w:rsidRPr="00134C71">
              <w:rPr>
                <w:sz w:val="30"/>
                <w:szCs w:val="30"/>
              </w:rPr>
              <w:t>.</w:t>
            </w:r>
            <w:r w:rsidRPr="00134C71">
              <w:rPr>
                <w:sz w:val="30"/>
                <w:szCs w:val="30"/>
                <w:lang w:val="be-BY"/>
              </w:rPr>
              <w:t>Мінск</w:t>
            </w:r>
          </w:p>
        </w:tc>
        <w:tc>
          <w:tcPr>
            <w:tcW w:w="1361" w:type="dxa"/>
          </w:tcPr>
          <w:p w14:paraId="4AB28B26" w14:textId="77777777" w:rsidR="0015360C" w:rsidRPr="00134C71" w:rsidRDefault="0015360C" w:rsidP="00134C7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3E911954" w14:textId="77777777" w:rsidR="00134C71" w:rsidRPr="00134C71" w:rsidRDefault="00134C71" w:rsidP="00134C7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F859444" w14:textId="77777777" w:rsidR="00134C71" w:rsidRPr="00134C71" w:rsidRDefault="00134C71" w:rsidP="00134C7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2295CBFF" w14:textId="77777777" w:rsidR="0015360C" w:rsidRPr="00134C71" w:rsidRDefault="0015360C" w:rsidP="00134C7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7BFC090" w14:textId="77777777" w:rsidR="00134C71" w:rsidRPr="00134C71" w:rsidRDefault="00134C71" w:rsidP="00134C7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424B46BA" w14:textId="77777777" w:rsidR="00134C71" w:rsidRPr="00134C71" w:rsidRDefault="00134C71" w:rsidP="00134C71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</w:p>
          <w:p w14:paraId="5CE5356B" w14:textId="77777777" w:rsidR="00134C71" w:rsidRDefault="00134C71" w:rsidP="00134C71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  <w:p w14:paraId="603F40A1" w14:textId="77777777" w:rsidR="0015360C" w:rsidRPr="00134C71" w:rsidRDefault="0015360C" w:rsidP="00134C71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34C71">
              <w:rPr>
                <w:sz w:val="30"/>
                <w:szCs w:val="30"/>
                <w:lang w:val="be-BY"/>
              </w:rPr>
              <w:t>г.</w:t>
            </w:r>
            <w:r w:rsidRPr="00134C71">
              <w:rPr>
                <w:sz w:val="30"/>
                <w:szCs w:val="30"/>
              </w:rPr>
              <w:t>Минск</w:t>
            </w:r>
          </w:p>
        </w:tc>
      </w:tr>
    </w:tbl>
    <w:p w14:paraId="7DBA9E91" w14:textId="77777777" w:rsidR="0015360C" w:rsidRPr="00134C71" w:rsidRDefault="0015360C" w:rsidP="00134C71">
      <w:pPr>
        <w:spacing w:line="280" w:lineRule="exact"/>
        <w:jc w:val="both"/>
        <w:rPr>
          <w:sz w:val="28"/>
          <w:szCs w:val="28"/>
        </w:rPr>
      </w:pPr>
    </w:p>
    <w:p w14:paraId="7B620C7F" w14:textId="77777777" w:rsidR="0015360C" w:rsidRPr="00134C71" w:rsidRDefault="0015360C" w:rsidP="00134C71">
      <w:pPr>
        <w:tabs>
          <w:tab w:val="left" w:pos="2410"/>
        </w:tabs>
        <w:spacing w:line="300" w:lineRule="exact"/>
        <w:ind w:right="3260"/>
        <w:jc w:val="both"/>
        <w:rPr>
          <w:sz w:val="30"/>
          <w:szCs w:val="30"/>
        </w:rPr>
      </w:pPr>
      <w:r w:rsidRPr="00134C71">
        <w:rPr>
          <w:sz w:val="30"/>
          <w:szCs w:val="30"/>
          <w:lang w:eastAsia="en-US"/>
        </w:rPr>
        <w:t xml:space="preserve">заседания общественно-консультативного (экспертного) совета по развитию предпринимательства </w:t>
      </w:r>
      <w:r w:rsidR="007641E3" w:rsidRPr="00134C71">
        <w:rPr>
          <w:sz w:val="30"/>
          <w:szCs w:val="30"/>
          <w:lang w:eastAsia="en-US"/>
        </w:rPr>
        <w:t xml:space="preserve">при </w:t>
      </w:r>
      <w:r w:rsidRPr="00134C71">
        <w:rPr>
          <w:sz w:val="30"/>
          <w:szCs w:val="30"/>
          <w:lang w:eastAsia="en-US"/>
        </w:rPr>
        <w:t>концерн</w:t>
      </w:r>
      <w:r w:rsidR="007641E3" w:rsidRPr="00134C71">
        <w:rPr>
          <w:sz w:val="30"/>
          <w:szCs w:val="30"/>
          <w:lang w:eastAsia="en-US"/>
        </w:rPr>
        <w:t>е</w:t>
      </w:r>
      <w:r w:rsidRPr="00134C71">
        <w:rPr>
          <w:sz w:val="30"/>
          <w:szCs w:val="30"/>
          <w:lang w:eastAsia="en-US"/>
        </w:rPr>
        <w:t xml:space="preserve"> «Белгоспищепром» по вопрос</w:t>
      </w:r>
      <w:r w:rsidR="004E2890" w:rsidRPr="00134C71">
        <w:rPr>
          <w:sz w:val="30"/>
          <w:szCs w:val="30"/>
          <w:lang w:eastAsia="en-US"/>
        </w:rPr>
        <w:t>ам</w:t>
      </w:r>
      <w:r w:rsidRPr="00134C71">
        <w:rPr>
          <w:sz w:val="30"/>
          <w:szCs w:val="30"/>
          <w:lang w:eastAsia="en-US"/>
        </w:rPr>
        <w:t xml:space="preserve"> развития рынка алкогольных</w:t>
      </w:r>
      <w:r w:rsidR="004E2890" w:rsidRPr="00134C71">
        <w:rPr>
          <w:sz w:val="30"/>
          <w:szCs w:val="30"/>
          <w:lang w:eastAsia="en-US"/>
        </w:rPr>
        <w:t xml:space="preserve"> напитков, </w:t>
      </w:r>
      <w:r w:rsidRPr="00134C71">
        <w:rPr>
          <w:sz w:val="30"/>
          <w:szCs w:val="30"/>
          <w:lang w:eastAsia="en-US"/>
        </w:rPr>
        <w:t>пива и безалкогольных напитков</w:t>
      </w:r>
      <w:r w:rsidR="00D04ECF" w:rsidRPr="00134C71">
        <w:rPr>
          <w:sz w:val="30"/>
          <w:szCs w:val="30"/>
          <w:lang w:eastAsia="en-US"/>
        </w:rPr>
        <w:t xml:space="preserve"> в рамках бизнес-форума «</w:t>
      </w:r>
      <w:r w:rsidR="00D04ECF" w:rsidRPr="00134C71">
        <w:rPr>
          <w:sz w:val="30"/>
          <w:szCs w:val="30"/>
          <w:lang w:val="en-US" w:eastAsia="en-US"/>
        </w:rPr>
        <w:t>FOOD</w:t>
      </w:r>
      <w:r w:rsidR="00D04ECF" w:rsidRPr="00134C71">
        <w:rPr>
          <w:sz w:val="30"/>
          <w:szCs w:val="30"/>
          <w:lang w:eastAsia="en-US"/>
        </w:rPr>
        <w:t xml:space="preserve"> </w:t>
      </w:r>
      <w:r w:rsidR="00D04ECF" w:rsidRPr="00134C71">
        <w:rPr>
          <w:sz w:val="30"/>
          <w:szCs w:val="30"/>
          <w:lang w:val="en-US" w:eastAsia="en-US"/>
        </w:rPr>
        <w:t>FROM</w:t>
      </w:r>
      <w:r w:rsidR="00D04ECF" w:rsidRPr="00134C71">
        <w:rPr>
          <w:sz w:val="30"/>
          <w:szCs w:val="30"/>
          <w:lang w:eastAsia="en-US"/>
        </w:rPr>
        <w:t xml:space="preserve"> </w:t>
      </w:r>
      <w:r w:rsidR="00D04ECF" w:rsidRPr="00134C71">
        <w:rPr>
          <w:sz w:val="30"/>
          <w:szCs w:val="30"/>
          <w:lang w:val="en-US" w:eastAsia="en-US"/>
        </w:rPr>
        <w:t>BEVERAGES</w:t>
      </w:r>
      <w:r w:rsidR="008C3F0F" w:rsidRPr="00134C71">
        <w:rPr>
          <w:sz w:val="30"/>
          <w:szCs w:val="30"/>
        </w:rPr>
        <w:t>»</w:t>
      </w:r>
    </w:p>
    <w:p w14:paraId="7B864CA9" w14:textId="77777777" w:rsidR="0015360C" w:rsidRPr="0027408A" w:rsidRDefault="0015360C" w:rsidP="0015360C">
      <w:pPr>
        <w:spacing w:line="200" w:lineRule="auto"/>
        <w:jc w:val="both"/>
        <w:rPr>
          <w:sz w:val="30"/>
          <w:szCs w:val="3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15360C" w:rsidRPr="0027408A" w14:paraId="61FC72FC" w14:textId="77777777" w:rsidTr="009075AC">
        <w:trPr>
          <w:trHeight w:val="828"/>
        </w:trPr>
        <w:tc>
          <w:tcPr>
            <w:tcW w:w="9747" w:type="dxa"/>
            <w:gridSpan w:val="2"/>
          </w:tcPr>
          <w:p w14:paraId="6A37D838" w14:textId="77777777" w:rsidR="0015360C" w:rsidRPr="0027408A" w:rsidRDefault="0015360C" w:rsidP="00A76B47">
            <w:pPr>
              <w:pStyle w:val="2"/>
              <w:keepNext w:val="0"/>
              <w:spacing w:line="280" w:lineRule="exact"/>
              <w:ind w:left="3402" w:hanging="3402"/>
              <w:jc w:val="both"/>
              <w:rPr>
                <w:b w:val="0"/>
                <w:szCs w:val="30"/>
              </w:rPr>
            </w:pPr>
            <w:r w:rsidRPr="0027408A">
              <w:rPr>
                <w:b w:val="0"/>
                <w:szCs w:val="30"/>
              </w:rPr>
              <w:t>Председательствовал</w:t>
            </w:r>
            <w:r>
              <w:rPr>
                <w:b w:val="0"/>
                <w:szCs w:val="30"/>
              </w:rPr>
              <w:t>:</w:t>
            </w:r>
            <w:r w:rsidRPr="0027408A">
              <w:rPr>
                <w:b w:val="0"/>
                <w:szCs w:val="30"/>
              </w:rPr>
              <w:t xml:space="preserve">   </w:t>
            </w:r>
            <w:r w:rsidR="007641E3">
              <w:rPr>
                <w:b w:val="0"/>
                <w:szCs w:val="30"/>
              </w:rPr>
              <w:t xml:space="preserve">первый заместитель </w:t>
            </w:r>
            <w:r>
              <w:rPr>
                <w:b w:val="0"/>
                <w:szCs w:val="30"/>
              </w:rPr>
              <w:t>председател</w:t>
            </w:r>
            <w:r w:rsidR="007641E3">
              <w:rPr>
                <w:b w:val="0"/>
                <w:szCs w:val="30"/>
              </w:rPr>
              <w:t>я</w:t>
            </w:r>
            <w:r>
              <w:rPr>
                <w:b w:val="0"/>
                <w:szCs w:val="30"/>
              </w:rPr>
              <w:t xml:space="preserve"> концерна «Белгоспищепром»</w:t>
            </w:r>
            <w:r w:rsidR="007641E3">
              <w:rPr>
                <w:b w:val="0"/>
                <w:szCs w:val="30"/>
              </w:rPr>
              <w:t xml:space="preserve"> </w:t>
            </w:r>
            <w:r w:rsidR="00A76B47">
              <w:rPr>
                <w:b w:val="0"/>
                <w:szCs w:val="30"/>
              </w:rPr>
              <w:t xml:space="preserve">Шедко Т.П. </w:t>
            </w:r>
          </w:p>
          <w:p w14:paraId="7B6EBAAD" w14:textId="77777777" w:rsidR="0015360C" w:rsidRPr="0027408A" w:rsidRDefault="0015360C" w:rsidP="004126A7">
            <w:pPr>
              <w:pStyle w:val="a4"/>
              <w:ind w:left="0" w:right="0"/>
              <w:rPr>
                <w:rFonts w:ascii="Times New Roman CYR" w:hAnsi="Times New Roman CYR"/>
                <w:szCs w:val="30"/>
              </w:rPr>
            </w:pPr>
          </w:p>
        </w:tc>
      </w:tr>
      <w:tr w:rsidR="0015360C" w:rsidRPr="0027408A" w14:paraId="7ED8EE69" w14:textId="77777777" w:rsidTr="009075AC">
        <w:tc>
          <w:tcPr>
            <w:tcW w:w="3369" w:type="dxa"/>
          </w:tcPr>
          <w:p w14:paraId="2CD41C5E" w14:textId="77777777" w:rsidR="0015360C" w:rsidRDefault="0015360C" w:rsidP="004126A7">
            <w:pPr>
              <w:spacing w:line="280" w:lineRule="exact"/>
              <w:rPr>
                <w:rFonts w:ascii="Times New Roman CYR" w:hAnsi="Times New Roman CYR"/>
                <w:sz w:val="30"/>
                <w:szCs w:val="30"/>
              </w:rPr>
            </w:pPr>
            <w:r>
              <w:rPr>
                <w:rFonts w:ascii="Times New Roman CYR" w:hAnsi="Times New Roman CYR"/>
                <w:sz w:val="30"/>
                <w:szCs w:val="30"/>
              </w:rPr>
              <w:t>Участники заседания:</w:t>
            </w:r>
          </w:p>
          <w:p w14:paraId="60510E6C" w14:textId="77777777" w:rsidR="0015360C" w:rsidRDefault="0015360C" w:rsidP="004126A7">
            <w:pPr>
              <w:spacing w:line="280" w:lineRule="exact"/>
              <w:rPr>
                <w:rFonts w:ascii="Times New Roman CYR" w:hAnsi="Times New Roman CYR"/>
                <w:sz w:val="30"/>
                <w:szCs w:val="30"/>
              </w:rPr>
            </w:pPr>
          </w:p>
          <w:p w14:paraId="20A341FE" w14:textId="77777777" w:rsidR="0015360C" w:rsidRDefault="0015360C" w:rsidP="004126A7">
            <w:pPr>
              <w:spacing w:line="280" w:lineRule="exact"/>
              <w:rPr>
                <w:rFonts w:ascii="Times New Roman CYR" w:hAnsi="Times New Roman CYR"/>
                <w:sz w:val="30"/>
                <w:szCs w:val="30"/>
              </w:rPr>
            </w:pPr>
            <w:r>
              <w:rPr>
                <w:rFonts w:ascii="Times New Roman CYR" w:hAnsi="Times New Roman CYR"/>
                <w:sz w:val="30"/>
                <w:szCs w:val="30"/>
              </w:rPr>
              <w:t>члены совета</w:t>
            </w:r>
            <w:r w:rsidR="004E2890">
              <w:rPr>
                <w:rFonts w:ascii="Times New Roman CYR" w:hAnsi="Times New Roman CYR"/>
                <w:sz w:val="30"/>
                <w:szCs w:val="30"/>
              </w:rPr>
              <w:t>:</w:t>
            </w:r>
          </w:p>
          <w:p w14:paraId="3227714F" w14:textId="77777777" w:rsidR="004E2890" w:rsidRDefault="004E2890" w:rsidP="004126A7">
            <w:pPr>
              <w:spacing w:line="280" w:lineRule="exact"/>
              <w:rPr>
                <w:rFonts w:ascii="Times New Roman CYR" w:hAnsi="Times New Roman CYR"/>
                <w:sz w:val="30"/>
                <w:szCs w:val="30"/>
              </w:rPr>
            </w:pPr>
          </w:p>
          <w:p w14:paraId="2E32BAD8" w14:textId="77777777" w:rsidR="004E2890" w:rsidRDefault="004E2890" w:rsidP="004126A7">
            <w:pPr>
              <w:spacing w:line="280" w:lineRule="exact"/>
              <w:rPr>
                <w:rFonts w:ascii="Times New Roman CYR" w:hAnsi="Times New Roman CYR"/>
                <w:sz w:val="30"/>
                <w:szCs w:val="30"/>
              </w:rPr>
            </w:pPr>
          </w:p>
          <w:p w14:paraId="6B36AD75" w14:textId="77777777" w:rsidR="004E2890" w:rsidRPr="00186519" w:rsidRDefault="00A76B47" w:rsidP="00134C71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4E2890">
              <w:rPr>
                <w:sz w:val="30"/>
                <w:szCs w:val="30"/>
              </w:rPr>
              <w:t>елегированные лица:</w:t>
            </w:r>
          </w:p>
          <w:p w14:paraId="2BA95C2A" w14:textId="77777777" w:rsidR="0015360C" w:rsidRDefault="0015360C" w:rsidP="004126A7">
            <w:pPr>
              <w:spacing w:line="280" w:lineRule="exact"/>
              <w:rPr>
                <w:sz w:val="30"/>
                <w:szCs w:val="30"/>
              </w:rPr>
            </w:pPr>
          </w:p>
          <w:p w14:paraId="1B417813" w14:textId="77777777" w:rsidR="0015360C" w:rsidRDefault="0015360C" w:rsidP="004126A7">
            <w:pPr>
              <w:spacing w:line="280" w:lineRule="exact"/>
              <w:rPr>
                <w:sz w:val="30"/>
                <w:szCs w:val="30"/>
              </w:rPr>
            </w:pPr>
          </w:p>
          <w:p w14:paraId="39A828F3" w14:textId="77777777" w:rsidR="00134C71" w:rsidRDefault="00134C71" w:rsidP="00134C71">
            <w:pPr>
              <w:spacing w:line="280" w:lineRule="exact"/>
              <w:rPr>
                <w:sz w:val="30"/>
                <w:szCs w:val="30"/>
              </w:rPr>
            </w:pPr>
          </w:p>
          <w:p w14:paraId="0337C706" w14:textId="77777777" w:rsidR="0015360C" w:rsidRDefault="0015360C" w:rsidP="00134C7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приглашенные:</w:t>
            </w:r>
            <w:r w:rsidR="004E2890">
              <w:rPr>
                <w:sz w:val="30"/>
                <w:szCs w:val="30"/>
              </w:rPr>
              <w:t xml:space="preserve"> </w:t>
            </w:r>
          </w:p>
          <w:p w14:paraId="0DDAF55E" w14:textId="77777777" w:rsidR="0015360C" w:rsidRPr="00186519" w:rsidRDefault="0015360C" w:rsidP="004126A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8" w:type="dxa"/>
          </w:tcPr>
          <w:p w14:paraId="2403D5DE" w14:textId="77777777" w:rsidR="0015360C" w:rsidRDefault="0015360C" w:rsidP="004126A7">
            <w:pPr>
              <w:pStyle w:val="a4"/>
              <w:tabs>
                <w:tab w:val="left" w:pos="6292"/>
              </w:tabs>
              <w:ind w:left="0" w:right="0"/>
              <w:jc w:val="both"/>
              <w:rPr>
                <w:szCs w:val="30"/>
              </w:rPr>
            </w:pPr>
          </w:p>
          <w:p w14:paraId="42307167" w14:textId="77777777" w:rsidR="0015360C" w:rsidRDefault="0015360C" w:rsidP="004126A7">
            <w:pPr>
              <w:pStyle w:val="a4"/>
              <w:tabs>
                <w:tab w:val="left" w:pos="6292"/>
              </w:tabs>
              <w:ind w:left="0" w:right="0"/>
              <w:jc w:val="both"/>
              <w:rPr>
                <w:szCs w:val="30"/>
              </w:rPr>
            </w:pPr>
          </w:p>
          <w:p w14:paraId="577B4865" w14:textId="77777777" w:rsidR="0015360C" w:rsidRDefault="0015360C" w:rsidP="004126A7">
            <w:pPr>
              <w:pStyle w:val="a4"/>
              <w:tabs>
                <w:tab w:val="left" w:pos="6292"/>
              </w:tabs>
              <w:ind w:left="0" w:right="0"/>
              <w:jc w:val="both"/>
              <w:rPr>
                <w:color w:val="FF0000"/>
                <w:szCs w:val="30"/>
              </w:rPr>
            </w:pPr>
            <w:r w:rsidRPr="008C3D40">
              <w:rPr>
                <w:szCs w:val="30"/>
              </w:rPr>
              <w:t>Казакова Н.Г</w:t>
            </w:r>
            <w:r>
              <w:rPr>
                <w:szCs w:val="30"/>
              </w:rPr>
              <w:t>.</w:t>
            </w:r>
            <w:r w:rsidRPr="008C3D40">
              <w:rPr>
                <w:szCs w:val="30"/>
              </w:rPr>
              <w:t>, Клюкович И.В.</w:t>
            </w:r>
            <w:r>
              <w:rPr>
                <w:szCs w:val="30"/>
              </w:rPr>
              <w:t>,</w:t>
            </w:r>
            <w:r w:rsidRPr="008C3D40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Корнейчик И.Г., </w:t>
            </w:r>
            <w:r w:rsidRPr="008C3D40">
              <w:rPr>
                <w:szCs w:val="30"/>
              </w:rPr>
              <w:t>Минова И.</w:t>
            </w:r>
            <w:r w:rsidRPr="004E2890">
              <w:rPr>
                <w:szCs w:val="30"/>
              </w:rPr>
              <w:t>Б.,</w:t>
            </w:r>
            <w:r>
              <w:rPr>
                <w:color w:val="FF0000"/>
                <w:szCs w:val="30"/>
              </w:rPr>
              <w:t xml:space="preserve"> </w:t>
            </w:r>
            <w:r w:rsidRPr="008C3D40">
              <w:rPr>
                <w:szCs w:val="30"/>
              </w:rPr>
              <w:t>Степанов А.В.</w:t>
            </w:r>
            <w:r w:rsidR="0025049A">
              <w:rPr>
                <w:szCs w:val="30"/>
              </w:rPr>
              <w:t>, Шедко Т.П.</w:t>
            </w:r>
            <w:r>
              <w:rPr>
                <w:color w:val="FF0000"/>
                <w:szCs w:val="30"/>
              </w:rPr>
              <w:t xml:space="preserve"> </w:t>
            </w:r>
          </w:p>
          <w:p w14:paraId="2F952B93" w14:textId="77777777" w:rsidR="00134C71" w:rsidRDefault="00134C71" w:rsidP="00D44572">
            <w:pPr>
              <w:pStyle w:val="a4"/>
              <w:tabs>
                <w:tab w:val="left" w:pos="6292"/>
              </w:tabs>
              <w:ind w:left="0" w:right="0"/>
              <w:jc w:val="both"/>
              <w:rPr>
                <w:szCs w:val="30"/>
              </w:rPr>
            </w:pPr>
          </w:p>
          <w:p w14:paraId="08B57AED" w14:textId="77777777" w:rsidR="0015360C" w:rsidRDefault="0015360C" w:rsidP="00D44572">
            <w:pPr>
              <w:pStyle w:val="a4"/>
              <w:tabs>
                <w:tab w:val="left" w:pos="6292"/>
              </w:tabs>
              <w:ind w:left="0" w:right="0"/>
              <w:jc w:val="both"/>
              <w:rPr>
                <w:szCs w:val="30"/>
              </w:rPr>
            </w:pPr>
            <w:r w:rsidRPr="008C3D40">
              <w:rPr>
                <w:szCs w:val="30"/>
              </w:rPr>
              <w:t>Зубко С.В., Малахов О.В. (делегированы Микшасом А.), Кисель А.Н.</w:t>
            </w:r>
            <w:r w:rsidR="0025049A">
              <w:rPr>
                <w:szCs w:val="30"/>
              </w:rPr>
              <w:t>,</w:t>
            </w:r>
            <w:r w:rsidRPr="008C3D40">
              <w:rPr>
                <w:szCs w:val="30"/>
              </w:rPr>
              <w:t xml:space="preserve"> Семижон Е.С.</w:t>
            </w:r>
            <w:r>
              <w:rPr>
                <w:szCs w:val="30"/>
              </w:rPr>
              <w:t xml:space="preserve"> </w:t>
            </w:r>
            <w:r w:rsidRPr="008C3D40">
              <w:rPr>
                <w:szCs w:val="30"/>
              </w:rPr>
              <w:t>(делегированы Рынейским Е.О.)</w:t>
            </w:r>
          </w:p>
          <w:p w14:paraId="35398561" w14:textId="77777777" w:rsidR="00134C71" w:rsidRDefault="00134C71" w:rsidP="00DA4EFD">
            <w:pPr>
              <w:pStyle w:val="a4"/>
              <w:tabs>
                <w:tab w:val="left" w:pos="6292"/>
              </w:tabs>
              <w:ind w:left="0" w:right="0"/>
              <w:jc w:val="both"/>
              <w:rPr>
                <w:szCs w:val="30"/>
              </w:rPr>
            </w:pPr>
          </w:p>
          <w:p w14:paraId="7ABEA550" w14:textId="77777777" w:rsidR="004E2890" w:rsidRPr="008C3D40" w:rsidRDefault="001A66D3" w:rsidP="00DA4EFD">
            <w:pPr>
              <w:pStyle w:val="a4"/>
              <w:tabs>
                <w:tab w:val="left" w:pos="6292"/>
              </w:tabs>
              <w:ind w:left="0" w:right="0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Белонович Е.Ф., </w:t>
            </w:r>
            <w:r w:rsidR="002872E0">
              <w:rPr>
                <w:szCs w:val="30"/>
              </w:rPr>
              <w:t xml:space="preserve">Бельская И.Э., Беесараб Н.С., </w:t>
            </w:r>
            <w:r>
              <w:rPr>
                <w:szCs w:val="30"/>
              </w:rPr>
              <w:t xml:space="preserve">Бобко </w:t>
            </w:r>
            <w:r w:rsidR="002872E0">
              <w:rPr>
                <w:szCs w:val="30"/>
              </w:rPr>
              <w:t xml:space="preserve">О.И., </w:t>
            </w:r>
            <w:r>
              <w:rPr>
                <w:szCs w:val="30"/>
              </w:rPr>
              <w:t xml:space="preserve">Богданович Е.Д., </w:t>
            </w:r>
            <w:r w:rsidR="002872E0">
              <w:rPr>
                <w:szCs w:val="30"/>
              </w:rPr>
              <w:t xml:space="preserve">Бурблис В.С., Галимов А.Г., </w:t>
            </w:r>
            <w:r>
              <w:rPr>
                <w:szCs w:val="30"/>
              </w:rPr>
              <w:t xml:space="preserve">Горбатова М.В., </w:t>
            </w:r>
            <w:r w:rsidR="00DA4EFD">
              <w:rPr>
                <w:szCs w:val="30"/>
              </w:rPr>
              <w:t xml:space="preserve">Гордей М.Ю., </w:t>
            </w:r>
            <w:r w:rsidR="002872E0">
              <w:rPr>
                <w:szCs w:val="30"/>
              </w:rPr>
              <w:t xml:space="preserve">Груцо И.Ю., </w:t>
            </w:r>
            <w:r w:rsidR="00DA4EFD">
              <w:rPr>
                <w:szCs w:val="30"/>
              </w:rPr>
              <w:t xml:space="preserve">Золотова А.А., Карпович Е.В., </w:t>
            </w:r>
            <w:r w:rsidR="002872E0">
              <w:rPr>
                <w:szCs w:val="30"/>
              </w:rPr>
              <w:t xml:space="preserve">Кошельков А.В., </w:t>
            </w:r>
            <w:r>
              <w:rPr>
                <w:szCs w:val="30"/>
              </w:rPr>
              <w:t xml:space="preserve">Кулаковский В.В., </w:t>
            </w:r>
            <w:r w:rsidR="00DA4EFD">
              <w:rPr>
                <w:szCs w:val="30"/>
              </w:rPr>
              <w:t xml:space="preserve">Лознюха Н.Ю., Машегиров Ю.В., </w:t>
            </w:r>
            <w:r w:rsidR="002872E0">
              <w:rPr>
                <w:szCs w:val="30"/>
              </w:rPr>
              <w:t xml:space="preserve">Моргунова Е.М., </w:t>
            </w:r>
            <w:r>
              <w:rPr>
                <w:szCs w:val="30"/>
              </w:rPr>
              <w:t>Мелещеня</w:t>
            </w:r>
            <w:r w:rsidR="00D04ECF">
              <w:rPr>
                <w:szCs w:val="30"/>
              </w:rPr>
              <w:t xml:space="preserve"> А.В.</w:t>
            </w:r>
            <w:r w:rsidR="002872E0">
              <w:rPr>
                <w:szCs w:val="30"/>
              </w:rPr>
              <w:t xml:space="preserve">, Пелецкий В.В., </w:t>
            </w:r>
            <w:r w:rsidR="00DA4EFD">
              <w:rPr>
                <w:szCs w:val="30"/>
              </w:rPr>
              <w:t xml:space="preserve">Полейчук Т.А., Пяткин Е.А., </w:t>
            </w:r>
            <w:r w:rsidR="004E2890">
              <w:rPr>
                <w:szCs w:val="30"/>
              </w:rPr>
              <w:t xml:space="preserve">Скребцов В.Ю., </w:t>
            </w:r>
            <w:r>
              <w:rPr>
                <w:szCs w:val="30"/>
              </w:rPr>
              <w:t xml:space="preserve">Соловьев В.В., </w:t>
            </w:r>
            <w:r w:rsidR="004E2890">
              <w:rPr>
                <w:szCs w:val="30"/>
              </w:rPr>
              <w:t xml:space="preserve">Рощупкин А.В., </w:t>
            </w:r>
            <w:r>
              <w:rPr>
                <w:szCs w:val="30"/>
              </w:rPr>
              <w:t xml:space="preserve">Русая О.М., </w:t>
            </w:r>
            <w:r w:rsidR="009075AC">
              <w:rPr>
                <w:szCs w:val="30"/>
              </w:rPr>
              <w:br/>
            </w:r>
            <w:r>
              <w:rPr>
                <w:szCs w:val="30"/>
              </w:rPr>
              <w:t xml:space="preserve">Шимановская Ю.А., Шитыко О.М., </w:t>
            </w:r>
            <w:r w:rsidR="00A327F6">
              <w:rPr>
                <w:szCs w:val="30"/>
              </w:rPr>
              <w:br/>
            </w:r>
            <w:r w:rsidR="00DA4EFD">
              <w:rPr>
                <w:szCs w:val="30"/>
              </w:rPr>
              <w:t xml:space="preserve">Щетько С.Ю. </w:t>
            </w:r>
            <w:r w:rsidR="00D44572">
              <w:rPr>
                <w:szCs w:val="30"/>
              </w:rPr>
              <w:t xml:space="preserve"> </w:t>
            </w:r>
          </w:p>
        </w:tc>
      </w:tr>
    </w:tbl>
    <w:p w14:paraId="633F3830" w14:textId="77777777" w:rsidR="0015360C" w:rsidRDefault="0015360C" w:rsidP="0015360C">
      <w:pPr>
        <w:pStyle w:val="ConsPlusNormal"/>
        <w:spacing w:line="280" w:lineRule="exact"/>
        <w:ind w:right="3239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0B5B87FF" w14:textId="77777777" w:rsidR="0015360C" w:rsidRDefault="0015360C" w:rsidP="0015360C">
      <w:pPr>
        <w:pStyle w:val="ConsPlusNormal"/>
        <w:spacing w:line="280" w:lineRule="exact"/>
        <w:ind w:right="323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</w:p>
    <w:p w14:paraId="517CED18" w14:textId="77777777" w:rsidR="0015360C" w:rsidRPr="0027408A" w:rsidRDefault="0015360C" w:rsidP="0015360C">
      <w:pPr>
        <w:spacing w:line="240" w:lineRule="exact"/>
        <w:ind w:firstLine="709"/>
        <w:jc w:val="both"/>
        <w:rPr>
          <w:rFonts w:ascii="Times New Roman CYR" w:hAnsi="Times New Roman CYR"/>
          <w:snapToGrid w:val="0"/>
          <w:sz w:val="30"/>
          <w:szCs w:val="30"/>
        </w:rPr>
      </w:pPr>
    </w:p>
    <w:p w14:paraId="40A0990C" w14:textId="77777777" w:rsidR="0015360C" w:rsidRPr="001C14EF" w:rsidRDefault="00A76B47" w:rsidP="00D51161">
      <w:pPr>
        <w:pStyle w:val="a5"/>
        <w:tabs>
          <w:tab w:val="left" w:pos="2268"/>
          <w:tab w:val="left" w:pos="2410"/>
        </w:tabs>
        <w:spacing w:line="280" w:lineRule="exact"/>
        <w:ind w:left="0" w:right="-65" w:firstLine="709"/>
        <w:jc w:val="both"/>
        <w:rPr>
          <w:b/>
          <w:bCs/>
        </w:rPr>
      </w:pPr>
      <w:r>
        <w:rPr>
          <w:b/>
          <w:bCs/>
          <w:szCs w:val="30"/>
        </w:rPr>
        <w:t>1</w:t>
      </w:r>
      <w:r w:rsidR="0015360C" w:rsidRPr="001C14EF">
        <w:rPr>
          <w:b/>
          <w:bCs/>
          <w:szCs w:val="30"/>
        </w:rPr>
        <w:t>. </w:t>
      </w:r>
      <w:r w:rsidR="0015360C" w:rsidRPr="001C14EF">
        <w:rPr>
          <w:b/>
          <w:bCs/>
        </w:rPr>
        <w:t>О</w:t>
      </w:r>
      <w:r w:rsidR="0015360C">
        <w:rPr>
          <w:b/>
          <w:bCs/>
        </w:rPr>
        <w:t xml:space="preserve">б обзоре рынка </w:t>
      </w:r>
      <w:r>
        <w:rPr>
          <w:b/>
          <w:bCs/>
        </w:rPr>
        <w:t xml:space="preserve">слабоалкогольных </w:t>
      </w:r>
      <w:r w:rsidR="0015360C">
        <w:rPr>
          <w:b/>
          <w:bCs/>
        </w:rPr>
        <w:t>напитков и пива Республики Беларусь</w:t>
      </w:r>
      <w:r w:rsidR="0015360C" w:rsidRPr="001C14EF">
        <w:rPr>
          <w:b/>
          <w:bCs/>
        </w:rPr>
        <w:t xml:space="preserve"> </w:t>
      </w:r>
      <w:r w:rsidR="0015360C">
        <w:rPr>
          <w:b/>
          <w:bCs/>
        </w:rPr>
        <w:t>и тенденциях его развития</w:t>
      </w:r>
    </w:p>
    <w:p w14:paraId="6C1C2757" w14:textId="77777777" w:rsidR="0015360C" w:rsidRDefault="00A76B47" w:rsidP="0015360C">
      <w:pPr>
        <w:pStyle w:val="1"/>
      </w:pPr>
      <w:r>
        <w:lastRenderedPageBreak/>
        <w:t>1</w:t>
      </w:r>
      <w:r w:rsidR="0015360C">
        <w:t>.</w:t>
      </w:r>
      <w:r w:rsidR="0015360C" w:rsidRPr="00F0247F">
        <w:t>1.</w:t>
      </w:r>
      <w:r w:rsidR="0015360C" w:rsidRPr="00F0247F">
        <w:tab/>
      </w:r>
      <w:r w:rsidR="0015360C">
        <w:t>Первого заместителя председателя концерна «Белгоспищепром» Шедко Т.П.</w:t>
      </w:r>
      <w:r w:rsidR="007641E3">
        <w:t>:</w:t>
      </w:r>
      <w:r w:rsidR="00D51161">
        <w:t xml:space="preserve"> </w:t>
      </w:r>
    </w:p>
    <w:p w14:paraId="0F1E2779" w14:textId="77777777" w:rsidR="007F4788" w:rsidRDefault="007F4788" w:rsidP="00A2689F">
      <w:pPr>
        <w:pStyle w:val="1"/>
      </w:pPr>
      <w:r>
        <w:t xml:space="preserve">о </w:t>
      </w:r>
      <w:r w:rsidR="00F822AE">
        <w:t xml:space="preserve">задачах, </w:t>
      </w:r>
      <w:r>
        <w:t xml:space="preserve">поставленных Правительством </w:t>
      </w:r>
      <w:r w:rsidR="00F822AE">
        <w:t xml:space="preserve">Республики Беларусь </w:t>
      </w:r>
      <w:r>
        <w:t>по реализации системы мер</w:t>
      </w:r>
      <w:r w:rsidR="00F822AE">
        <w:t xml:space="preserve">, обеспечивающих </w:t>
      </w:r>
      <w:r>
        <w:t>эффективно</w:t>
      </w:r>
      <w:r w:rsidR="00F822AE">
        <w:t>е</w:t>
      </w:r>
      <w:r>
        <w:t xml:space="preserve"> развити</w:t>
      </w:r>
      <w:r w:rsidR="00F822AE">
        <w:t>е</w:t>
      </w:r>
      <w:r>
        <w:t xml:space="preserve"> алкогольной отрасли, в том числе пивоваренной, в условиях </w:t>
      </w:r>
      <w:r w:rsidR="00F822AE">
        <w:t xml:space="preserve">единого алкогольного рынка </w:t>
      </w:r>
      <w:r>
        <w:t>Евразийского экономического союза</w:t>
      </w:r>
      <w:r w:rsidR="00F822AE">
        <w:t>;</w:t>
      </w:r>
      <w:r>
        <w:t xml:space="preserve"> </w:t>
      </w:r>
    </w:p>
    <w:p w14:paraId="12DD11F8" w14:textId="77777777" w:rsidR="00F822AE" w:rsidRDefault="00F822AE" w:rsidP="00F822AE">
      <w:pPr>
        <w:pStyle w:val="1"/>
      </w:pPr>
      <w:r>
        <w:t xml:space="preserve">о ситуации на рынке </w:t>
      </w:r>
      <w:r w:rsidR="002C5B57">
        <w:t xml:space="preserve">алкогольных, </w:t>
      </w:r>
      <w:r>
        <w:t>слабоалкогольных напитков</w:t>
      </w:r>
      <w:r w:rsidR="002C5B57">
        <w:t xml:space="preserve"> и</w:t>
      </w:r>
      <w:r>
        <w:t xml:space="preserve"> пива</w:t>
      </w:r>
      <w:r w:rsidR="002C5B57">
        <w:t>,</w:t>
      </w:r>
      <w:r>
        <w:t xml:space="preserve"> системе мер государственного регулирования их производства и оборота, </w:t>
      </w:r>
    </w:p>
    <w:p w14:paraId="460715BC" w14:textId="77777777" w:rsidR="00A2689F" w:rsidRDefault="00A2689F" w:rsidP="00A2689F">
      <w:pPr>
        <w:pStyle w:val="1"/>
      </w:pPr>
      <w:r>
        <w:t xml:space="preserve">о </w:t>
      </w:r>
      <w:r w:rsidR="00134C71">
        <w:t xml:space="preserve">наличии </w:t>
      </w:r>
      <w:r>
        <w:t>производственно</w:t>
      </w:r>
      <w:r w:rsidR="00134C71">
        <w:t>го</w:t>
      </w:r>
      <w:r>
        <w:t xml:space="preserve"> потенциал</w:t>
      </w:r>
      <w:r w:rsidR="00134C71">
        <w:t>а</w:t>
      </w:r>
      <w:r>
        <w:t xml:space="preserve"> организаций пивоваренной отрасли республики </w:t>
      </w:r>
      <w:r w:rsidR="00274B66">
        <w:t xml:space="preserve">и </w:t>
      </w:r>
      <w:r w:rsidR="00F822AE">
        <w:t xml:space="preserve">обеспечении потребности рынка </w:t>
      </w:r>
      <w:r w:rsidR="002C5B57">
        <w:t xml:space="preserve">напитками </w:t>
      </w:r>
      <w:r w:rsidR="00F822AE">
        <w:t>отечественн</w:t>
      </w:r>
      <w:r w:rsidR="002C5B57">
        <w:t>ого производства;</w:t>
      </w:r>
      <w:r w:rsidR="00274B66">
        <w:t xml:space="preserve"> </w:t>
      </w:r>
    </w:p>
    <w:p w14:paraId="18D9A172" w14:textId="77777777" w:rsidR="0015360C" w:rsidRDefault="002C5B57" w:rsidP="0015360C">
      <w:pPr>
        <w:pStyle w:val="1"/>
      </w:pPr>
      <w:r>
        <w:t>о современных тенденциях потребления алкогольных напитков</w:t>
      </w:r>
      <w:r w:rsidR="00C6693F">
        <w:t xml:space="preserve">, пива </w:t>
      </w:r>
      <w:r>
        <w:t>и принимаемых производителями мерах</w:t>
      </w:r>
      <w:r w:rsidR="00C6693F">
        <w:t xml:space="preserve"> </w:t>
      </w:r>
      <w:r>
        <w:t>по обеспечению потребительского спроса</w:t>
      </w:r>
      <w:r w:rsidR="00C6693F">
        <w:t xml:space="preserve"> на рынке</w:t>
      </w:r>
      <w:r w:rsidR="00F822AE">
        <w:t>.</w:t>
      </w:r>
      <w:r>
        <w:t xml:space="preserve"> </w:t>
      </w:r>
    </w:p>
    <w:p w14:paraId="70134536" w14:textId="77777777" w:rsidR="0015360C" w:rsidRDefault="00A76B47" w:rsidP="0015360C">
      <w:pPr>
        <w:pStyle w:val="a5"/>
        <w:tabs>
          <w:tab w:val="left" w:pos="2268"/>
          <w:tab w:val="left" w:pos="2410"/>
        </w:tabs>
        <w:spacing w:line="280" w:lineRule="exact"/>
        <w:ind w:left="0" w:right="-65" w:firstLine="709"/>
        <w:jc w:val="both"/>
        <w:rPr>
          <w:b/>
          <w:bCs/>
        </w:rPr>
      </w:pPr>
      <w:r>
        <w:rPr>
          <w:b/>
          <w:bCs/>
          <w:szCs w:val="30"/>
        </w:rPr>
        <w:t>2</w:t>
      </w:r>
      <w:r w:rsidR="0015360C" w:rsidRPr="001C14EF">
        <w:rPr>
          <w:b/>
          <w:bCs/>
          <w:szCs w:val="30"/>
        </w:rPr>
        <w:t>. </w:t>
      </w:r>
      <w:r w:rsidR="0015360C" w:rsidRPr="001C14EF">
        <w:rPr>
          <w:b/>
          <w:bCs/>
        </w:rPr>
        <w:t>О</w:t>
      </w:r>
      <w:r w:rsidR="0015360C">
        <w:rPr>
          <w:b/>
          <w:bCs/>
        </w:rPr>
        <w:t xml:space="preserve"> промышленном туризме. Стратегии продвижения корпоративного бренда на опыте ОАО «Пивоваренная компания Аливария»</w:t>
      </w:r>
    </w:p>
    <w:p w14:paraId="2E532EAA" w14:textId="77777777" w:rsidR="0015360C" w:rsidRDefault="00A76B47" w:rsidP="0015360C">
      <w:pPr>
        <w:pStyle w:val="1"/>
      </w:pPr>
      <w:r>
        <w:t>2</w:t>
      </w:r>
      <w:r w:rsidR="0015360C">
        <w:t>.</w:t>
      </w:r>
      <w:r w:rsidR="0015360C" w:rsidRPr="00F0247F">
        <w:t>1.</w:t>
      </w:r>
      <w:r w:rsidR="0015360C" w:rsidRPr="00F0247F">
        <w:tab/>
      </w:r>
      <w:r w:rsidR="0015360C">
        <w:t xml:space="preserve">Руководителя департамента корпоративных отношений </w:t>
      </w:r>
      <w:r w:rsidR="0015360C">
        <w:br/>
        <w:t xml:space="preserve">ОАО «Пивоваренная компания Аливария» Казакову Н.Г. </w:t>
      </w:r>
      <w:r w:rsidR="00A327F6">
        <w:t xml:space="preserve">– </w:t>
      </w:r>
      <w:r w:rsidR="0015360C">
        <w:t xml:space="preserve">о </w:t>
      </w:r>
      <w:r w:rsidR="00D44572">
        <w:t xml:space="preserve">направлениях работы </w:t>
      </w:r>
      <w:r w:rsidR="0015360C">
        <w:t>по развитию промышленного туризма</w:t>
      </w:r>
      <w:r w:rsidR="00D44572">
        <w:t xml:space="preserve"> </w:t>
      </w:r>
      <w:r w:rsidR="0015360C">
        <w:t xml:space="preserve">и </w:t>
      </w:r>
      <w:r w:rsidR="00D44572">
        <w:t xml:space="preserve">его </w:t>
      </w:r>
      <w:r w:rsidR="0015360C">
        <w:t>эффективности для укрепления имиджа</w:t>
      </w:r>
      <w:r w:rsidR="00D51161">
        <w:t xml:space="preserve"> предприятия</w:t>
      </w:r>
      <w:r w:rsidR="00F25E43">
        <w:t xml:space="preserve">, </w:t>
      </w:r>
      <w:r w:rsidR="0015360C">
        <w:t>узнаваемости торговой марки выпускаемой продукции</w:t>
      </w:r>
      <w:r w:rsidR="00C6693F">
        <w:t>, проводимой в компании.</w:t>
      </w:r>
      <w:r w:rsidR="0015360C">
        <w:t xml:space="preserve">  </w:t>
      </w:r>
    </w:p>
    <w:p w14:paraId="483207F3" w14:textId="77777777" w:rsidR="0015360C" w:rsidRDefault="0015360C" w:rsidP="0015360C">
      <w:pPr>
        <w:pStyle w:val="a5"/>
        <w:tabs>
          <w:tab w:val="left" w:pos="2268"/>
          <w:tab w:val="left" w:pos="2410"/>
        </w:tabs>
        <w:spacing w:line="280" w:lineRule="exact"/>
        <w:ind w:left="0" w:right="-65"/>
        <w:jc w:val="both"/>
        <w:rPr>
          <w:b/>
          <w:bCs/>
          <w:szCs w:val="30"/>
        </w:rPr>
      </w:pPr>
    </w:p>
    <w:p w14:paraId="4267C719" w14:textId="77777777" w:rsidR="0015360C" w:rsidRDefault="00A76B47" w:rsidP="0015360C">
      <w:pPr>
        <w:pStyle w:val="a5"/>
        <w:tabs>
          <w:tab w:val="left" w:pos="2268"/>
          <w:tab w:val="left" w:pos="2410"/>
        </w:tabs>
        <w:spacing w:line="280" w:lineRule="exact"/>
        <w:ind w:left="0" w:right="-65" w:firstLine="709"/>
        <w:jc w:val="both"/>
        <w:rPr>
          <w:b/>
          <w:bCs/>
        </w:rPr>
      </w:pPr>
      <w:r>
        <w:rPr>
          <w:b/>
          <w:bCs/>
          <w:szCs w:val="30"/>
        </w:rPr>
        <w:t>3</w:t>
      </w:r>
      <w:r w:rsidR="0015360C" w:rsidRPr="001C14EF">
        <w:rPr>
          <w:b/>
          <w:bCs/>
          <w:szCs w:val="30"/>
        </w:rPr>
        <w:t>. </w:t>
      </w:r>
      <w:r w:rsidR="0015360C" w:rsidRPr="001C14EF">
        <w:rPr>
          <w:b/>
          <w:bCs/>
        </w:rPr>
        <w:t>О</w:t>
      </w:r>
      <w:r w:rsidR="0015360C">
        <w:rPr>
          <w:b/>
          <w:bCs/>
        </w:rPr>
        <w:t xml:space="preserve"> социальной ответственности бизнеса, водных ресурсах как элементе концепции Национальной стратегии устойчивого развития Республики Беларусь до 2040 года. </w:t>
      </w:r>
    </w:p>
    <w:p w14:paraId="224DF169" w14:textId="77777777" w:rsidR="00867783" w:rsidRDefault="00A76B47" w:rsidP="0015360C">
      <w:pPr>
        <w:pStyle w:val="a5"/>
        <w:tabs>
          <w:tab w:val="left" w:pos="2268"/>
          <w:tab w:val="left" w:pos="2410"/>
        </w:tabs>
        <w:ind w:left="0" w:right="-65" w:firstLine="709"/>
        <w:jc w:val="both"/>
      </w:pPr>
      <w:r>
        <w:t>3</w:t>
      </w:r>
      <w:r w:rsidR="0015360C">
        <w:t xml:space="preserve">.1. </w:t>
      </w:r>
      <w:r w:rsidR="00D51161">
        <w:t>Первого з</w:t>
      </w:r>
      <w:r w:rsidR="0015360C">
        <w:t>аместителя генерального директора УП «Кока-Кола Бевриджиз Белоруссия» Рощупкина А.В.</w:t>
      </w:r>
      <w:r w:rsidR="00867783">
        <w:t>:</w:t>
      </w:r>
      <w:r w:rsidR="0015360C">
        <w:t xml:space="preserve"> </w:t>
      </w:r>
    </w:p>
    <w:p w14:paraId="23330F21" w14:textId="77777777" w:rsidR="0015360C" w:rsidRDefault="00867783" w:rsidP="0015360C">
      <w:pPr>
        <w:pStyle w:val="a5"/>
        <w:tabs>
          <w:tab w:val="left" w:pos="2268"/>
          <w:tab w:val="left" w:pos="2410"/>
        </w:tabs>
        <w:ind w:left="0" w:right="-65" w:firstLine="709"/>
        <w:jc w:val="both"/>
      </w:pPr>
      <w:r>
        <w:t xml:space="preserve">о </w:t>
      </w:r>
      <w:r w:rsidR="0015360C">
        <w:t>значимости водных ресурсов</w:t>
      </w:r>
      <w:r w:rsidR="00DA4EFD">
        <w:t xml:space="preserve"> республики</w:t>
      </w:r>
      <w:r w:rsidR="0015360C">
        <w:t>, как стратегическо</w:t>
      </w:r>
      <w:r w:rsidR="00D51161">
        <w:t>го</w:t>
      </w:r>
      <w:r w:rsidR="0015360C">
        <w:t xml:space="preserve"> ресурс</w:t>
      </w:r>
      <w:r w:rsidR="00D51161">
        <w:t>а</w:t>
      </w:r>
      <w:r w:rsidR="0015360C">
        <w:t xml:space="preserve"> страны</w:t>
      </w:r>
      <w:r w:rsidR="002C5B57">
        <w:t>,</w:t>
      </w:r>
      <w:r>
        <w:t xml:space="preserve"> и </w:t>
      </w:r>
      <w:r w:rsidR="00D51161">
        <w:t xml:space="preserve">целесообразности их </w:t>
      </w:r>
      <w:r w:rsidR="0015360C">
        <w:t>вовлечения в коммерческий оборот (с учетом интересов государства и коммерческой привлекательности инвестиционных проектов);</w:t>
      </w:r>
    </w:p>
    <w:p w14:paraId="78D8317D" w14:textId="77777777" w:rsidR="00867783" w:rsidRPr="00513865" w:rsidRDefault="0015360C" w:rsidP="0015360C">
      <w:pPr>
        <w:pStyle w:val="a5"/>
        <w:tabs>
          <w:tab w:val="left" w:pos="2268"/>
          <w:tab w:val="left" w:pos="2410"/>
        </w:tabs>
        <w:ind w:left="0" w:right="-65" w:firstLine="709"/>
        <w:jc w:val="both"/>
        <w:rPr>
          <w:i/>
          <w:iCs/>
        </w:rPr>
      </w:pPr>
      <w:r>
        <w:t>о реализ</w:t>
      </w:r>
      <w:r w:rsidR="00D51161">
        <w:t xml:space="preserve">уемых </w:t>
      </w:r>
      <w:r w:rsidR="00D44572">
        <w:t xml:space="preserve">УП «Кока-Кола Бевриджиз Белоруссия» </w:t>
      </w:r>
      <w:r>
        <w:t>проект</w:t>
      </w:r>
      <w:r w:rsidR="00AC0512">
        <w:t>ах</w:t>
      </w:r>
      <w:r>
        <w:t xml:space="preserve"> социальной </w:t>
      </w:r>
      <w:r w:rsidR="00D44572">
        <w:t xml:space="preserve">и экологической </w:t>
      </w:r>
      <w:r>
        <w:t xml:space="preserve">направленности, обеспечивающих </w:t>
      </w:r>
      <w:r w:rsidR="00D44572">
        <w:t>устойчивое развитие</w:t>
      </w:r>
      <w:r w:rsidR="002C5B57">
        <w:t xml:space="preserve">, </w:t>
      </w:r>
      <w:r w:rsidR="00F25E43">
        <w:t>довери</w:t>
      </w:r>
      <w:r w:rsidR="002C5B57">
        <w:t>е</w:t>
      </w:r>
      <w:r w:rsidR="00F25E43">
        <w:t xml:space="preserve"> между органами </w:t>
      </w:r>
      <w:r w:rsidR="002C5B57">
        <w:t xml:space="preserve">местной </w:t>
      </w:r>
      <w:r w:rsidR="00F25E43">
        <w:t xml:space="preserve">власти </w:t>
      </w:r>
      <w:r w:rsidR="002C5B57">
        <w:t xml:space="preserve">и </w:t>
      </w:r>
      <w:r w:rsidR="00F25E43">
        <w:t>бизнес</w:t>
      </w:r>
      <w:r w:rsidR="002C5B57">
        <w:t xml:space="preserve">ом </w:t>
      </w:r>
      <w:r w:rsidR="00D51161" w:rsidRPr="00513865">
        <w:rPr>
          <w:i/>
          <w:iCs/>
        </w:rPr>
        <w:t>(</w:t>
      </w:r>
      <w:r w:rsidR="00AC0512" w:rsidRPr="00513865">
        <w:rPr>
          <w:i/>
          <w:iCs/>
        </w:rPr>
        <w:t>восстановление верхового болота «Ельня», создание структуры управления водным</w:t>
      </w:r>
      <w:r w:rsidR="00513865" w:rsidRPr="00513865">
        <w:rPr>
          <w:i/>
          <w:iCs/>
        </w:rPr>
        <w:t>и</w:t>
      </w:r>
      <w:r w:rsidR="00AC0512" w:rsidRPr="00513865">
        <w:rPr>
          <w:i/>
          <w:iCs/>
        </w:rPr>
        <w:t xml:space="preserve"> ресурсами </w:t>
      </w:r>
      <w:r w:rsidR="00513865" w:rsidRPr="00513865">
        <w:rPr>
          <w:i/>
          <w:iCs/>
        </w:rPr>
        <w:t xml:space="preserve">заказника «Озеры» и экологического центра по воде в г. Крупки, открытие детской научно-экспериментальной лаборатории на базе УО «Республиканский центр экологии и краеведения» и пр.). </w:t>
      </w:r>
    </w:p>
    <w:p w14:paraId="18EF73B6" w14:textId="77777777" w:rsidR="00D04ECF" w:rsidRDefault="00A76B47" w:rsidP="00D04ECF">
      <w:pPr>
        <w:pStyle w:val="a5"/>
        <w:tabs>
          <w:tab w:val="left" w:pos="2268"/>
          <w:tab w:val="left" w:pos="2410"/>
        </w:tabs>
        <w:spacing w:line="300" w:lineRule="exact"/>
        <w:ind w:left="0" w:right="-62" w:firstLine="709"/>
        <w:jc w:val="both"/>
        <w:rPr>
          <w:b/>
        </w:rPr>
      </w:pPr>
      <w:r>
        <w:rPr>
          <w:b/>
        </w:rPr>
        <w:t>4</w:t>
      </w:r>
      <w:r w:rsidR="00D04ECF" w:rsidRPr="00D04ECF">
        <w:rPr>
          <w:b/>
        </w:rPr>
        <w:t>. О технологических инновациях  в производстве алкогольных</w:t>
      </w:r>
      <w:r w:rsidR="004E22FE">
        <w:rPr>
          <w:b/>
        </w:rPr>
        <w:t>, пива</w:t>
      </w:r>
      <w:r w:rsidR="00D04ECF" w:rsidRPr="00D04ECF">
        <w:rPr>
          <w:b/>
        </w:rPr>
        <w:t xml:space="preserve"> и безалкогольных напитков: от традиций к современности</w:t>
      </w:r>
      <w:r w:rsidR="00767AB3">
        <w:rPr>
          <w:b/>
        </w:rPr>
        <w:t>.</w:t>
      </w:r>
    </w:p>
    <w:p w14:paraId="3536C4CA" w14:textId="77777777" w:rsidR="006173BB" w:rsidRPr="004E22FE" w:rsidRDefault="00A76B47" w:rsidP="00867783">
      <w:pPr>
        <w:pStyle w:val="a5"/>
        <w:tabs>
          <w:tab w:val="left" w:pos="2268"/>
          <w:tab w:val="left" w:pos="2410"/>
        </w:tabs>
        <w:ind w:left="0" w:right="-65" w:firstLine="709"/>
        <w:jc w:val="both"/>
        <w:rPr>
          <w:i/>
        </w:rPr>
      </w:pPr>
      <w:r>
        <w:t>4</w:t>
      </w:r>
      <w:r w:rsidR="00867783">
        <w:t xml:space="preserve">.1. </w:t>
      </w:r>
      <w:r w:rsidR="00F822AE">
        <w:t>Н</w:t>
      </w:r>
      <w:r w:rsidR="00867783">
        <w:t>ачальника отдела технологий алкогольной и безалкогольной продукции НАН «Научно-практический центр НАН Беларуси по продовольствию» Соловьева В.В.</w:t>
      </w:r>
      <w:r w:rsidR="00880C2C">
        <w:t xml:space="preserve"> – </w:t>
      </w:r>
      <w:r w:rsidR="00F25E43">
        <w:t xml:space="preserve">об основных направлениях </w:t>
      </w:r>
      <w:r w:rsidR="006173BB">
        <w:t>работ</w:t>
      </w:r>
      <w:r w:rsidR="00F25E43">
        <w:t>ы</w:t>
      </w:r>
      <w:r w:rsidR="006173BB">
        <w:t xml:space="preserve"> </w:t>
      </w:r>
      <w:r w:rsidR="006173BB">
        <w:lastRenderedPageBreak/>
        <w:t xml:space="preserve">РУП «НПЦ НАН Беларуси по </w:t>
      </w:r>
      <w:r w:rsidR="00D01307">
        <w:t xml:space="preserve">продовольствию» и научно-технических разработках </w:t>
      </w:r>
      <w:r w:rsidR="00D01307" w:rsidRPr="004E22FE">
        <w:rPr>
          <w:i/>
        </w:rPr>
        <w:t>(технология производства крепких спиртных напитков, белорусских кальвадосов, безалкогольных напитков энергетических без кофеина, технологии переработки послеспиртовой барды, пер</w:t>
      </w:r>
      <w:r w:rsidR="00880C2C" w:rsidRPr="004E22FE">
        <w:rPr>
          <w:i/>
        </w:rPr>
        <w:t>ер</w:t>
      </w:r>
      <w:r w:rsidR="00D01307" w:rsidRPr="004E22FE">
        <w:rPr>
          <w:i/>
        </w:rPr>
        <w:t>аботк</w:t>
      </w:r>
      <w:r w:rsidR="00880C2C" w:rsidRPr="004E22FE">
        <w:rPr>
          <w:i/>
        </w:rPr>
        <w:t xml:space="preserve">и </w:t>
      </w:r>
      <w:r w:rsidR="00D01307" w:rsidRPr="004E22FE">
        <w:rPr>
          <w:i/>
        </w:rPr>
        <w:t>отходов солодовенного производства)</w:t>
      </w:r>
      <w:r w:rsidR="00880C2C" w:rsidRPr="004E22FE">
        <w:rPr>
          <w:i/>
        </w:rPr>
        <w:t>.</w:t>
      </w:r>
    </w:p>
    <w:p w14:paraId="112851A7" w14:textId="77777777" w:rsidR="00867783" w:rsidRPr="004E22FE" w:rsidRDefault="00867783" w:rsidP="00D04ECF">
      <w:pPr>
        <w:pStyle w:val="a5"/>
        <w:tabs>
          <w:tab w:val="left" w:pos="2268"/>
          <w:tab w:val="left" w:pos="2410"/>
        </w:tabs>
        <w:spacing w:line="300" w:lineRule="exact"/>
        <w:ind w:left="0" w:right="-62" w:firstLine="709"/>
        <w:jc w:val="both"/>
        <w:rPr>
          <w:b/>
          <w:i/>
        </w:rPr>
      </w:pPr>
    </w:p>
    <w:p w14:paraId="52D12618" w14:textId="77777777" w:rsidR="0015360C" w:rsidRDefault="0015360C" w:rsidP="0015360C">
      <w:pPr>
        <w:pStyle w:val="a5"/>
        <w:tabs>
          <w:tab w:val="left" w:pos="2268"/>
          <w:tab w:val="left" w:pos="2410"/>
        </w:tabs>
        <w:ind w:left="0" w:right="-65"/>
        <w:jc w:val="both"/>
      </w:pPr>
      <w:r>
        <w:t xml:space="preserve">РЕШИЛИ: </w:t>
      </w:r>
    </w:p>
    <w:p w14:paraId="3CAF49ED" w14:textId="77777777" w:rsidR="0015360C" w:rsidRDefault="0015360C" w:rsidP="0015360C">
      <w:pPr>
        <w:pStyle w:val="a5"/>
        <w:numPr>
          <w:ilvl w:val="0"/>
          <w:numId w:val="1"/>
        </w:numPr>
        <w:tabs>
          <w:tab w:val="left" w:pos="1134"/>
          <w:tab w:val="left" w:pos="2410"/>
        </w:tabs>
        <w:ind w:left="0" w:right="-65" w:firstLine="709"/>
        <w:jc w:val="both"/>
      </w:pPr>
      <w:r>
        <w:t>Отметить:</w:t>
      </w:r>
    </w:p>
    <w:p w14:paraId="2BB3CF75" w14:textId="77777777" w:rsidR="00767AB3" w:rsidRDefault="00D30F54" w:rsidP="0015360C">
      <w:pPr>
        <w:pStyle w:val="a5"/>
        <w:tabs>
          <w:tab w:val="left" w:pos="1134"/>
          <w:tab w:val="left" w:pos="2410"/>
        </w:tabs>
        <w:ind w:left="0" w:right="-65" w:firstLine="709"/>
        <w:jc w:val="both"/>
      </w:pPr>
      <w:r>
        <w:t xml:space="preserve">эффективность </w:t>
      </w:r>
      <w:r w:rsidR="000C180E">
        <w:t xml:space="preserve">действующей </w:t>
      </w:r>
      <w:r w:rsidR="00767AB3">
        <w:t xml:space="preserve">в республике системы мер государственного регулирования алкогольного рынка (в том числе рынка пива и слабоалкогольных напитков), обеспечивающей </w:t>
      </w:r>
      <w:r w:rsidR="00606A28">
        <w:t>безопасные условия на рынке для производител</w:t>
      </w:r>
      <w:r w:rsidR="004E22FE">
        <w:t>я</w:t>
      </w:r>
      <w:r w:rsidR="00436C60">
        <w:t xml:space="preserve"> </w:t>
      </w:r>
      <w:r w:rsidR="00606A28">
        <w:t>и потребителя</w:t>
      </w:r>
      <w:r w:rsidR="004E22FE">
        <w:t xml:space="preserve"> продукции</w:t>
      </w:r>
      <w:r w:rsidR="00606A28">
        <w:t>;</w:t>
      </w:r>
      <w:r w:rsidR="00767AB3">
        <w:t xml:space="preserve"> </w:t>
      </w:r>
    </w:p>
    <w:p w14:paraId="2C2A847C" w14:textId="77777777" w:rsidR="00010D0F" w:rsidRDefault="002C5B57" w:rsidP="00010D0F">
      <w:pPr>
        <w:pStyle w:val="a5"/>
        <w:tabs>
          <w:tab w:val="left" w:pos="1134"/>
          <w:tab w:val="left" w:pos="2410"/>
        </w:tabs>
        <w:spacing w:after="240"/>
        <w:ind w:left="0" w:right="-65" w:firstLine="709"/>
        <w:jc w:val="both"/>
      </w:pPr>
      <w:r>
        <w:t>тенденции к увеличению в республике потребления слабоалкогольных напитков, в том числе напитков, изготавливаемых на основе пива</w:t>
      </w:r>
      <w:r w:rsidR="00010D0F">
        <w:t>, и значительное сокращение импорта пива в республику и увеличение продаж пива отечественного производства (обеспечение потребности внутреннего рынка в среднем на 80 процентов обеспечивается за счет отечественного производства);</w:t>
      </w:r>
    </w:p>
    <w:p w14:paraId="76295FBC" w14:textId="77777777" w:rsidR="00010D0F" w:rsidRDefault="00C6693F" w:rsidP="00010D0F">
      <w:pPr>
        <w:pStyle w:val="a5"/>
        <w:tabs>
          <w:tab w:val="left" w:pos="1134"/>
          <w:tab w:val="left" w:pos="2410"/>
        </w:tabs>
        <w:ind w:left="0" w:right="-65" w:firstLine="709"/>
        <w:jc w:val="both"/>
      </w:pPr>
      <w:r>
        <w:t xml:space="preserve">превышение </w:t>
      </w:r>
      <w:r w:rsidR="00010D0F" w:rsidRPr="00010D0F">
        <w:t xml:space="preserve">в республике производственного потенциала по производству алкогольных, слабоалкогольных напитков и пива, </w:t>
      </w:r>
      <w:r>
        <w:t xml:space="preserve">над </w:t>
      </w:r>
      <w:r w:rsidR="00010D0F" w:rsidRPr="00010D0F">
        <w:t>потребность</w:t>
      </w:r>
      <w:r>
        <w:t>ю</w:t>
      </w:r>
      <w:r w:rsidR="00010D0F" w:rsidRPr="00010D0F">
        <w:t xml:space="preserve"> внутреннего рынка и потенциального экспорта;</w:t>
      </w:r>
    </w:p>
    <w:p w14:paraId="2C4AB592" w14:textId="77777777" w:rsidR="00F25E43" w:rsidRDefault="00436C60" w:rsidP="00F25E43">
      <w:pPr>
        <w:pStyle w:val="a5"/>
        <w:tabs>
          <w:tab w:val="left" w:pos="1134"/>
          <w:tab w:val="left" w:pos="2410"/>
        </w:tabs>
        <w:spacing w:after="240"/>
        <w:ind w:left="0" w:right="-65" w:firstLine="709"/>
        <w:jc w:val="both"/>
      </w:pPr>
      <w:r>
        <w:t xml:space="preserve">проводимую </w:t>
      </w:r>
      <w:r w:rsidR="00B6544F">
        <w:t>организаци</w:t>
      </w:r>
      <w:r w:rsidR="00A2689F">
        <w:t>ями</w:t>
      </w:r>
      <w:r w:rsidR="00B6544F">
        <w:t xml:space="preserve"> </w:t>
      </w:r>
      <w:r w:rsidR="00A2689F">
        <w:t xml:space="preserve">работу </w:t>
      </w:r>
      <w:r>
        <w:t>по созданию инновационных продуктов</w:t>
      </w:r>
      <w:r w:rsidR="00F25E43">
        <w:t xml:space="preserve"> и расширени</w:t>
      </w:r>
      <w:r w:rsidR="00F07038">
        <w:t>ю</w:t>
      </w:r>
      <w:r w:rsidR="00F25E43">
        <w:t xml:space="preserve"> ассортимента </w:t>
      </w:r>
      <w:r w:rsidR="00F07038">
        <w:t>продукции импортозамещающего производства.</w:t>
      </w:r>
    </w:p>
    <w:p w14:paraId="492468B2" w14:textId="77777777" w:rsidR="006173BB" w:rsidRDefault="006173BB" w:rsidP="0025049A">
      <w:pPr>
        <w:pStyle w:val="a5"/>
        <w:numPr>
          <w:ilvl w:val="0"/>
          <w:numId w:val="1"/>
        </w:numPr>
        <w:tabs>
          <w:tab w:val="left" w:pos="1134"/>
          <w:tab w:val="left" w:pos="2410"/>
        </w:tabs>
        <w:ind w:right="-65" w:hanging="502"/>
        <w:jc w:val="both"/>
      </w:pPr>
      <w:r>
        <w:t>Организациям –</w:t>
      </w:r>
      <w:r w:rsidR="00985D09">
        <w:t xml:space="preserve"> </w:t>
      </w:r>
      <w:r>
        <w:t>производителям республики:</w:t>
      </w:r>
    </w:p>
    <w:p w14:paraId="14D15985" w14:textId="77777777" w:rsidR="00A265C0" w:rsidRDefault="0025049A" w:rsidP="00010D0F">
      <w:pPr>
        <w:pStyle w:val="a5"/>
        <w:numPr>
          <w:ilvl w:val="1"/>
          <w:numId w:val="1"/>
        </w:numPr>
        <w:tabs>
          <w:tab w:val="left" w:pos="0"/>
        </w:tabs>
        <w:ind w:left="0" w:right="-65" w:firstLine="709"/>
        <w:jc w:val="both"/>
      </w:pPr>
      <w:r>
        <w:t>П</w:t>
      </w:r>
      <w:r w:rsidR="003852D2">
        <w:t xml:space="preserve">роводить работу по </w:t>
      </w:r>
      <w:r w:rsidR="00606A28">
        <w:t>оптимизаци</w:t>
      </w:r>
      <w:r w:rsidR="003852D2">
        <w:t>и</w:t>
      </w:r>
      <w:r w:rsidR="00606A28">
        <w:t xml:space="preserve"> и модернизаци</w:t>
      </w:r>
      <w:r w:rsidR="003852D2">
        <w:t>и</w:t>
      </w:r>
      <w:r w:rsidR="00606A28">
        <w:t xml:space="preserve"> производственных мощностей</w:t>
      </w:r>
      <w:r w:rsidR="004E22FE">
        <w:t xml:space="preserve"> по </w:t>
      </w:r>
      <w:r w:rsidR="009F1BA4">
        <w:t>алкогольным, слабоалкогольным напиткам и пиву</w:t>
      </w:r>
      <w:r w:rsidR="00010D0F">
        <w:t xml:space="preserve"> в целях обеспечения эффективности развития отраслей</w:t>
      </w:r>
      <w:r w:rsidR="00A265C0">
        <w:t>;</w:t>
      </w:r>
    </w:p>
    <w:p w14:paraId="3E640986" w14:textId="77777777" w:rsidR="00355890" w:rsidRDefault="00A265C0" w:rsidP="00355890">
      <w:pPr>
        <w:pStyle w:val="a5"/>
        <w:numPr>
          <w:ilvl w:val="1"/>
          <w:numId w:val="1"/>
        </w:numPr>
        <w:tabs>
          <w:tab w:val="left" w:pos="1134"/>
        </w:tabs>
        <w:ind w:left="0" w:right="-65" w:firstLine="709"/>
        <w:jc w:val="both"/>
      </w:pPr>
      <w:r>
        <w:t>Повышать конкурентоспособность по цене и качеству выпускаемых напитков</w:t>
      </w:r>
      <w:r w:rsidR="00355890">
        <w:t xml:space="preserve"> (</w:t>
      </w:r>
      <w:r>
        <w:t>в том числе за счет снижения затрат на производство и реализацию продукции</w:t>
      </w:r>
      <w:r w:rsidR="00355890">
        <w:t>);</w:t>
      </w:r>
    </w:p>
    <w:p w14:paraId="1ECE3B17" w14:textId="77777777" w:rsidR="00355890" w:rsidRDefault="00355890" w:rsidP="00355890">
      <w:pPr>
        <w:pStyle w:val="a5"/>
        <w:numPr>
          <w:ilvl w:val="1"/>
          <w:numId w:val="1"/>
        </w:numPr>
        <w:tabs>
          <w:tab w:val="left" w:pos="1134"/>
        </w:tabs>
        <w:ind w:left="0" w:right="-65" w:firstLine="709"/>
        <w:jc w:val="both"/>
      </w:pPr>
      <w:r>
        <w:t xml:space="preserve">Осваивать выпуск новых видов продукции с учетом изменения сырьевого и потребительских рынков, расширять импортозамещающие производство; </w:t>
      </w:r>
    </w:p>
    <w:p w14:paraId="68BD99ED" w14:textId="77777777" w:rsidR="00355890" w:rsidRDefault="00A265C0" w:rsidP="00355890">
      <w:pPr>
        <w:pStyle w:val="a5"/>
        <w:numPr>
          <w:ilvl w:val="1"/>
          <w:numId w:val="1"/>
        </w:numPr>
        <w:tabs>
          <w:tab w:val="left" w:pos="0"/>
        </w:tabs>
        <w:ind w:left="0" w:right="-65" w:firstLine="709"/>
        <w:jc w:val="both"/>
      </w:pPr>
      <w:r>
        <w:t xml:space="preserve">Осуществлять </w:t>
      </w:r>
      <w:r w:rsidR="00010D0F">
        <w:t>пересмотр ассортимент</w:t>
      </w:r>
      <w:r w:rsidR="00355890">
        <w:t>а</w:t>
      </w:r>
      <w:r>
        <w:t xml:space="preserve"> выпускаемой</w:t>
      </w:r>
      <w:r w:rsidR="00010D0F">
        <w:t xml:space="preserve"> </w:t>
      </w:r>
      <w:r>
        <w:t xml:space="preserve">продукции, </w:t>
      </w:r>
      <w:r w:rsidR="00355890">
        <w:t>усовершенствовать маркетинговую и ценовую политику;</w:t>
      </w:r>
    </w:p>
    <w:p w14:paraId="4CC6F842" w14:textId="77777777" w:rsidR="000C180E" w:rsidRDefault="0025049A" w:rsidP="00355890">
      <w:pPr>
        <w:pStyle w:val="1"/>
        <w:numPr>
          <w:ilvl w:val="1"/>
          <w:numId w:val="1"/>
        </w:numPr>
        <w:ind w:left="0" w:firstLine="709"/>
      </w:pPr>
      <w:r>
        <w:t xml:space="preserve">Усилить </w:t>
      </w:r>
      <w:r w:rsidR="006173BB">
        <w:t xml:space="preserve">работу по наращиванию </w:t>
      </w:r>
      <w:r w:rsidR="004E22FE">
        <w:t xml:space="preserve">объема экспорта </w:t>
      </w:r>
      <w:r w:rsidR="006173BB">
        <w:t>выпускаемой продукции</w:t>
      </w:r>
      <w:r w:rsidR="004E22FE">
        <w:t>,</w:t>
      </w:r>
      <w:r w:rsidR="006173BB">
        <w:t xml:space="preserve"> </w:t>
      </w:r>
      <w:r w:rsidR="004E22FE">
        <w:t xml:space="preserve">в том числе на рынки </w:t>
      </w:r>
      <w:r w:rsidR="000C180E">
        <w:t>«дальней дуги»;</w:t>
      </w:r>
    </w:p>
    <w:p w14:paraId="082EC9AE" w14:textId="77777777" w:rsidR="006173BB" w:rsidRDefault="0025049A" w:rsidP="00355890">
      <w:pPr>
        <w:pStyle w:val="1"/>
        <w:numPr>
          <w:ilvl w:val="1"/>
          <w:numId w:val="1"/>
        </w:numPr>
        <w:ind w:left="0" w:firstLine="709"/>
      </w:pPr>
      <w:r>
        <w:t>Р</w:t>
      </w:r>
      <w:r w:rsidR="006173BB">
        <w:t xml:space="preserve">азвивать промышленный туризм, как один из действенных инструментов популяризации отраслей и продвижения на рынок продукции, выпускаемой отечественными производителями. </w:t>
      </w:r>
    </w:p>
    <w:p w14:paraId="05FBD98D" w14:textId="77777777" w:rsidR="00F25E43" w:rsidRDefault="00436C60" w:rsidP="00436C60">
      <w:pPr>
        <w:pStyle w:val="1"/>
        <w:numPr>
          <w:ilvl w:val="0"/>
          <w:numId w:val="1"/>
        </w:numPr>
        <w:ind w:left="0" w:firstLine="85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Рекомендовать РУП «Научно-практический центр НАН Беларуси» </w:t>
      </w:r>
      <w:r w:rsidR="00880C2C">
        <w:rPr>
          <w:rFonts w:ascii="Times New Roman CYR" w:hAnsi="Times New Roman CYR"/>
        </w:rPr>
        <w:t xml:space="preserve">продолжать </w:t>
      </w:r>
      <w:r w:rsidR="00F25E43">
        <w:rPr>
          <w:rFonts w:ascii="Times New Roman CYR" w:hAnsi="Times New Roman CYR"/>
        </w:rPr>
        <w:t xml:space="preserve">работу с производителями алкогольной и </w:t>
      </w:r>
      <w:r w:rsidR="00F25E43">
        <w:rPr>
          <w:rFonts w:ascii="Times New Roman CYR" w:hAnsi="Times New Roman CYR"/>
        </w:rPr>
        <w:lastRenderedPageBreak/>
        <w:t xml:space="preserve">пивобезалкогольной продукции по разработке новых видов </w:t>
      </w:r>
      <w:r w:rsidR="00880C2C">
        <w:rPr>
          <w:rFonts w:ascii="Times New Roman CYR" w:hAnsi="Times New Roman CYR"/>
        </w:rPr>
        <w:t xml:space="preserve">импортозамещающей </w:t>
      </w:r>
      <w:r w:rsidR="00F25E43">
        <w:rPr>
          <w:rFonts w:ascii="Times New Roman CYR" w:hAnsi="Times New Roman CYR"/>
        </w:rPr>
        <w:t>продукции и внедрени</w:t>
      </w:r>
      <w:r w:rsidR="00C6693F">
        <w:rPr>
          <w:rFonts w:ascii="Times New Roman CYR" w:hAnsi="Times New Roman CYR"/>
        </w:rPr>
        <w:t>ю</w:t>
      </w:r>
      <w:r w:rsidR="00F25E43">
        <w:rPr>
          <w:rFonts w:ascii="Times New Roman CYR" w:hAnsi="Times New Roman CYR"/>
        </w:rPr>
        <w:t xml:space="preserve"> инноваций в технологические процессы на производстве.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7641E3" w:rsidRPr="00F413C3" w14:paraId="51C7299E" w14:textId="77777777" w:rsidTr="007641E3">
        <w:trPr>
          <w:trHeight w:val="78"/>
        </w:trPr>
        <w:tc>
          <w:tcPr>
            <w:tcW w:w="9747" w:type="dxa"/>
          </w:tcPr>
          <w:p w14:paraId="29D5B8B0" w14:textId="77777777" w:rsidR="007641E3" w:rsidRDefault="007641E3" w:rsidP="007641E3">
            <w:pPr>
              <w:pStyle w:val="1"/>
              <w:spacing w:line="280" w:lineRule="exact"/>
              <w:ind w:firstLine="0"/>
            </w:pPr>
          </w:p>
          <w:p w14:paraId="071AEFD6" w14:textId="77777777" w:rsidR="007641E3" w:rsidRDefault="007641E3" w:rsidP="007641E3">
            <w:pPr>
              <w:pStyle w:val="1"/>
              <w:spacing w:line="280" w:lineRule="exact"/>
              <w:ind w:firstLine="0"/>
            </w:pPr>
          </w:p>
          <w:p w14:paraId="2F6FAB8D" w14:textId="77777777" w:rsidR="007641E3" w:rsidRDefault="007641E3" w:rsidP="007641E3">
            <w:pPr>
              <w:pStyle w:val="1"/>
              <w:spacing w:line="280" w:lineRule="exact"/>
              <w:ind w:firstLine="0"/>
              <w:jc w:val="left"/>
            </w:pPr>
            <w:r>
              <w:t xml:space="preserve">Первый заместитель </w:t>
            </w:r>
          </w:p>
          <w:p w14:paraId="6A150CA6" w14:textId="77777777" w:rsidR="007641E3" w:rsidRDefault="007641E3" w:rsidP="007641E3">
            <w:pPr>
              <w:pStyle w:val="1"/>
              <w:spacing w:line="280" w:lineRule="exact"/>
              <w:ind w:firstLine="0"/>
            </w:pPr>
            <w:r>
              <w:t>п</w:t>
            </w:r>
            <w:r w:rsidRPr="00F413C3">
              <w:t>редседател</w:t>
            </w:r>
            <w:r>
              <w:t>я</w:t>
            </w:r>
            <w:r w:rsidRPr="00F413C3">
              <w:t xml:space="preserve"> концерна</w:t>
            </w:r>
            <w:r>
              <w:t xml:space="preserve"> «</w:t>
            </w:r>
            <w:r w:rsidRPr="00F413C3">
              <w:t>Белгоспищепром»</w:t>
            </w:r>
            <w:r>
              <w:t xml:space="preserve">                            Т.П. Шедко</w:t>
            </w:r>
          </w:p>
          <w:p w14:paraId="449320A2" w14:textId="77777777" w:rsidR="007641E3" w:rsidRDefault="007641E3" w:rsidP="007641E3">
            <w:pPr>
              <w:pStyle w:val="1"/>
              <w:spacing w:line="280" w:lineRule="exact"/>
              <w:ind w:firstLine="0"/>
            </w:pPr>
          </w:p>
          <w:p w14:paraId="5B57C902" w14:textId="77777777" w:rsidR="007641E3" w:rsidRPr="00F413C3" w:rsidRDefault="007641E3" w:rsidP="007641E3">
            <w:pPr>
              <w:pStyle w:val="1"/>
              <w:spacing w:line="280" w:lineRule="exact"/>
              <w:ind w:firstLine="0"/>
              <w:jc w:val="left"/>
            </w:pPr>
            <w:r>
              <w:t xml:space="preserve"> </w:t>
            </w:r>
          </w:p>
        </w:tc>
      </w:tr>
    </w:tbl>
    <w:p w14:paraId="60946EB5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39680D91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67DD3828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2CC0577C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69E8FAAC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29E59564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67A0EF4C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24092BE0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0EE4EE1F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7F8FC225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4918100F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3B2CEACA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45380AF8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12099FCB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1643DE1B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44AC5D7E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238B80A5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39D2F390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6CD6A8F0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021BDFED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026A2765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3D760C2F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74BE4447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424E4EDB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5133F329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5104504C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2D895CBC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09B76C12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5CB9A4DC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58F68036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03A16DDD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63006D62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227127FD" w14:textId="77777777" w:rsidR="0015360C" w:rsidRDefault="0015360C" w:rsidP="0015360C">
      <w:pPr>
        <w:spacing w:line="280" w:lineRule="exact"/>
        <w:jc w:val="both"/>
        <w:rPr>
          <w:sz w:val="30"/>
          <w:szCs w:val="30"/>
          <w:lang w:eastAsia="en-US"/>
        </w:rPr>
      </w:pPr>
    </w:p>
    <w:p w14:paraId="6A17D126" w14:textId="77777777" w:rsidR="0015360C" w:rsidRDefault="0015360C" w:rsidP="0015360C">
      <w:pPr>
        <w:spacing w:line="180" w:lineRule="exact"/>
        <w:jc w:val="both"/>
        <w:rPr>
          <w:sz w:val="18"/>
          <w:szCs w:val="18"/>
        </w:rPr>
      </w:pPr>
    </w:p>
    <w:p w14:paraId="2EBFA082" w14:textId="77777777" w:rsidR="00CE0F32" w:rsidRDefault="00CE0F32"/>
    <w:sectPr w:rsidR="00CE0F32" w:rsidSect="00260A18">
      <w:headerReference w:type="default" r:id="rId8"/>
      <w:pgSz w:w="11906" w:h="16838"/>
      <w:pgMar w:top="127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32AE" w14:textId="77777777" w:rsidR="00B14F56" w:rsidRDefault="00B14F56" w:rsidP="00FF6050">
      <w:r>
        <w:separator/>
      </w:r>
    </w:p>
  </w:endnote>
  <w:endnote w:type="continuationSeparator" w:id="0">
    <w:p w14:paraId="4C383C6B" w14:textId="77777777" w:rsidR="00B14F56" w:rsidRDefault="00B14F56" w:rsidP="00FF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2542" w14:textId="77777777" w:rsidR="00B14F56" w:rsidRDefault="00B14F56" w:rsidP="00FF6050">
      <w:r>
        <w:separator/>
      </w:r>
    </w:p>
  </w:footnote>
  <w:footnote w:type="continuationSeparator" w:id="0">
    <w:p w14:paraId="798FC0B5" w14:textId="77777777" w:rsidR="00B14F56" w:rsidRDefault="00B14F56" w:rsidP="00FF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2285" w14:textId="77777777" w:rsidR="006A39A6" w:rsidRPr="007906CC" w:rsidRDefault="00240607">
    <w:pPr>
      <w:pStyle w:val="a6"/>
      <w:jc w:val="center"/>
      <w:rPr>
        <w:sz w:val="30"/>
        <w:szCs w:val="30"/>
      </w:rPr>
    </w:pPr>
    <w:r w:rsidRPr="007906CC">
      <w:rPr>
        <w:sz w:val="30"/>
        <w:szCs w:val="30"/>
      </w:rPr>
      <w:fldChar w:fldCharType="begin"/>
    </w:r>
    <w:r w:rsidR="0015360C" w:rsidRPr="007906CC">
      <w:rPr>
        <w:sz w:val="30"/>
        <w:szCs w:val="30"/>
      </w:rPr>
      <w:instrText>PAGE   \* MERGEFORMAT</w:instrText>
    </w:r>
    <w:r w:rsidRPr="007906CC">
      <w:rPr>
        <w:sz w:val="30"/>
        <w:szCs w:val="30"/>
      </w:rPr>
      <w:fldChar w:fldCharType="separate"/>
    </w:r>
    <w:r w:rsidR="009721D2">
      <w:rPr>
        <w:noProof/>
        <w:sz w:val="30"/>
        <w:szCs w:val="30"/>
      </w:rPr>
      <w:t>4</w:t>
    </w:r>
    <w:r w:rsidRPr="007906CC">
      <w:rPr>
        <w:sz w:val="30"/>
        <w:szCs w:val="30"/>
      </w:rPr>
      <w:fldChar w:fldCharType="end"/>
    </w:r>
  </w:p>
  <w:p w14:paraId="30FC2D19" w14:textId="77777777" w:rsidR="006A39A6" w:rsidRDefault="006A39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298"/>
    <w:multiLevelType w:val="hybridMultilevel"/>
    <w:tmpl w:val="6F14C7F6"/>
    <w:lvl w:ilvl="0" w:tplc="FCCE2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4E24AB1"/>
    <w:multiLevelType w:val="multilevel"/>
    <w:tmpl w:val="490244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647826536">
    <w:abstractNumId w:val="1"/>
  </w:num>
  <w:num w:numId="2" w16cid:durableId="89689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0C"/>
    <w:rsid w:val="00010D0F"/>
    <w:rsid w:val="000C180E"/>
    <w:rsid w:val="00134C71"/>
    <w:rsid w:val="0015360C"/>
    <w:rsid w:val="001A66D3"/>
    <w:rsid w:val="001B4BB5"/>
    <w:rsid w:val="00240607"/>
    <w:rsid w:val="0025049A"/>
    <w:rsid w:val="00266BD0"/>
    <w:rsid w:val="00274B66"/>
    <w:rsid w:val="002872E0"/>
    <w:rsid w:val="002C3A2B"/>
    <w:rsid w:val="002C5B57"/>
    <w:rsid w:val="00355890"/>
    <w:rsid w:val="003852D2"/>
    <w:rsid w:val="00432DF2"/>
    <w:rsid w:val="00436C60"/>
    <w:rsid w:val="00471E0D"/>
    <w:rsid w:val="004E22FE"/>
    <w:rsid w:val="004E2890"/>
    <w:rsid w:val="00513865"/>
    <w:rsid w:val="005A5C8A"/>
    <w:rsid w:val="00606A28"/>
    <w:rsid w:val="006173BB"/>
    <w:rsid w:val="006A39A6"/>
    <w:rsid w:val="006C2429"/>
    <w:rsid w:val="007641E3"/>
    <w:rsid w:val="00767AB3"/>
    <w:rsid w:val="007F4788"/>
    <w:rsid w:val="00867783"/>
    <w:rsid w:val="00880C2C"/>
    <w:rsid w:val="008C3F0F"/>
    <w:rsid w:val="009075AC"/>
    <w:rsid w:val="009721D2"/>
    <w:rsid w:val="00985D09"/>
    <w:rsid w:val="009F1BA4"/>
    <w:rsid w:val="00A265C0"/>
    <w:rsid w:val="00A2689F"/>
    <w:rsid w:val="00A327F6"/>
    <w:rsid w:val="00A76B47"/>
    <w:rsid w:val="00AC0512"/>
    <w:rsid w:val="00B14F56"/>
    <w:rsid w:val="00B6544F"/>
    <w:rsid w:val="00C2654B"/>
    <w:rsid w:val="00C54076"/>
    <w:rsid w:val="00C6693F"/>
    <w:rsid w:val="00CB59E4"/>
    <w:rsid w:val="00CE0F32"/>
    <w:rsid w:val="00D01307"/>
    <w:rsid w:val="00D04ECF"/>
    <w:rsid w:val="00D30F54"/>
    <w:rsid w:val="00D44572"/>
    <w:rsid w:val="00D449CD"/>
    <w:rsid w:val="00D51161"/>
    <w:rsid w:val="00DA4EFD"/>
    <w:rsid w:val="00EA45FC"/>
    <w:rsid w:val="00F07038"/>
    <w:rsid w:val="00F20001"/>
    <w:rsid w:val="00F25E43"/>
    <w:rsid w:val="00F822AE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1D3A"/>
  <w15:docId w15:val="{924416FB-683A-4CA4-B812-2BD3243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360C"/>
    <w:pPr>
      <w:keepNext/>
      <w:spacing w:line="240" w:lineRule="exact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5360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3">
    <w:name w:val="Заголовки"/>
    <w:aliases w:val="подписи"/>
    <w:basedOn w:val="a"/>
    <w:uiPriority w:val="99"/>
    <w:rsid w:val="0015360C"/>
    <w:pPr>
      <w:tabs>
        <w:tab w:val="left" w:pos="709"/>
      </w:tabs>
      <w:spacing w:line="280" w:lineRule="exact"/>
      <w:jc w:val="both"/>
    </w:pPr>
    <w:rPr>
      <w:sz w:val="30"/>
      <w:szCs w:val="20"/>
    </w:rPr>
  </w:style>
  <w:style w:type="paragraph" w:styleId="a4">
    <w:name w:val="Block Text"/>
    <w:basedOn w:val="a"/>
    <w:uiPriority w:val="99"/>
    <w:rsid w:val="0015360C"/>
    <w:pPr>
      <w:spacing w:line="280" w:lineRule="exact"/>
      <w:ind w:left="-108" w:right="-97"/>
    </w:pPr>
    <w:rPr>
      <w:sz w:val="30"/>
      <w:szCs w:val="20"/>
    </w:rPr>
  </w:style>
  <w:style w:type="paragraph" w:customStyle="1" w:styleId="ConsPlusNormal">
    <w:name w:val="ConsPlusNormal"/>
    <w:uiPriority w:val="99"/>
    <w:rsid w:val="001536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autoRedefine/>
    <w:uiPriority w:val="99"/>
    <w:rsid w:val="0015360C"/>
    <w:pPr>
      <w:autoSpaceDE w:val="0"/>
      <w:autoSpaceDN w:val="0"/>
      <w:adjustRightInd w:val="0"/>
      <w:spacing w:line="330" w:lineRule="exact"/>
      <w:ind w:firstLine="709"/>
      <w:jc w:val="both"/>
    </w:pPr>
    <w:rPr>
      <w:spacing w:val="-4"/>
      <w:sz w:val="30"/>
      <w:szCs w:val="30"/>
    </w:rPr>
  </w:style>
  <w:style w:type="character" w:customStyle="1" w:styleId="10">
    <w:name w:val="Стиль1 Знак"/>
    <w:link w:val="1"/>
    <w:uiPriority w:val="99"/>
    <w:locked/>
    <w:rsid w:val="0015360C"/>
    <w:rPr>
      <w:rFonts w:ascii="Times New Roman" w:eastAsia="Times New Roman" w:hAnsi="Times New Roman" w:cs="Times New Roman"/>
      <w:spacing w:val="-4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15360C"/>
    <w:pPr>
      <w:ind w:left="720"/>
      <w:contextualSpacing/>
    </w:pPr>
    <w:rPr>
      <w:sz w:val="30"/>
      <w:szCs w:val="22"/>
      <w:lang w:eastAsia="en-US"/>
    </w:rPr>
  </w:style>
  <w:style w:type="paragraph" w:styleId="a6">
    <w:name w:val="header"/>
    <w:basedOn w:val="a"/>
    <w:link w:val="a7"/>
    <w:uiPriority w:val="99"/>
    <w:rsid w:val="001536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36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5927F-6335-490E-AA39-C9E201BC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Барауля Е.А.</cp:lastModifiedBy>
  <cp:revision>2</cp:revision>
  <cp:lastPrinted>2024-09-23T14:08:00Z</cp:lastPrinted>
  <dcterms:created xsi:type="dcterms:W3CDTF">2024-10-02T07:33:00Z</dcterms:created>
  <dcterms:modified xsi:type="dcterms:W3CDTF">2024-10-02T07:33:00Z</dcterms:modified>
</cp:coreProperties>
</file>