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D9" w14:textId="77777777" w:rsidR="00093FCB" w:rsidRDefault="00093FCB" w:rsidP="00093FC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1691FDC" w14:textId="77777777" w:rsidR="00093FCB" w:rsidRDefault="00093FCB" w:rsidP="00093FCB">
      <w:pPr>
        <w:autoSpaceDE w:val="0"/>
        <w:autoSpaceDN w:val="0"/>
        <w:adjustRightInd w:val="0"/>
        <w:spacing w:line="28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основных нормативных правовых актов в сфере борьбы с коррупцией, применимых к должностным лицам концерна «Белгоспищепром» и организаций, входящих в его состав</w:t>
      </w:r>
    </w:p>
    <w:p w14:paraId="48F80A45" w14:textId="77777777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24CF1C" w14:textId="33B7A0BC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3FCB">
        <w:rPr>
          <w:sz w:val="28"/>
          <w:szCs w:val="28"/>
        </w:rPr>
        <w:t>. Конвенция Организации Объединенных Наций против коррупции от 31.10.2003;</w:t>
      </w:r>
    </w:p>
    <w:p w14:paraId="102A3486" w14:textId="1CA858B3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FCB">
        <w:rPr>
          <w:sz w:val="28"/>
          <w:szCs w:val="28"/>
        </w:rPr>
        <w:t>. Закон Республики Беларусь от 15 июля 2015 г. № 305–З «О борьбе с коррупцией»</w:t>
      </w:r>
      <w:r w:rsidR="00AE6CA3">
        <w:rPr>
          <w:sz w:val="28"/>
          <w:szCs w:val="28"/>
        </w:rPr>
        <w:t>;</w:t>
      </w:r>
    </w:p>
    <w:p w14:paraId="3E2DB9DE" w14:textId="49061B35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FCB">
        <w:rPr>
          <w:sz w:val="28"/>
          <w:szCs w:val="28"/>
        </w:rPr>
        <w:t xml:space="preserve">. </w:t>
      </w:r>
      <w:r w:rsidR="00C13E8B">
        <w:rPr>
          <w:sz w:val="28"/>
          <w:szCs w:val="28"/>
        </w:rPr>
        <w:t xml:space="preserve">Статья 73-1 Налогового кодекса Республики </w:t>
      </w:r>
      <w:r w:rsidR="00AE6CA3">
        <w:rPr>
          <w:sz w:val="28"/>
          <w:szCs w:val="28"/>
        </w:rPr>
        <w:t>Беларусь</w:t>
      </w:r>
      <w:r w:rsidR="00C13E8B">
        <w:rPr>
          <w:sz w:val="28"/>
          <w:szCs w:val="28"/>
        </w:rPr>
        <w:t xml:space="preserve"> (Общая часть)</w:t>
      </w:r>
      <w:r w:rsidR="00093FCB">
        <w:rPr>
          <w:sz w:val="28"/>
          <w:szCs w:val="28"/>
        </w:rPr>
        <w:t>;</w:t>
      </w:r>
    </w:p>
    <w:p w14:paraId="7B405488" w14:textId="022482C2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FCB">
        <w:rPr>
          <w:sz w:val="28"/>
          <w:szCs w:val="28"/>
        </w:rPr>
        <w:t>. Закон Республики Беларусь от 4 января 2014 г. № 122–З «Об основах деятельности по профилактике правонарушений»;</w:t>
      </w:r>
    </w:p>
    <w:p w14:paraId="5C162D7C" w14:textId="4DF51D2B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FCB">
        <w:rPr>
          <w:sz w:val="28"/>
          <w:szCs w:val="28"/>
        </w:rPr>
        <w:t>. Постановление Совета Министров Республики Беларусь от 16.01.2016 № 19 «О некоторых вопросах декларирования доходов и имущества государственными служащими и иными категориями лиц»;</w:t>
      </w:r>
    </w:p>
    <w:p w14:paraId="59DBE7F4" w14:textId="1C171071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FCB">
        <w:rPr>
          <w:sz w:val="28"/>
          <w:szCs w:val="28"/>
        </w:rPr>
        <w:t>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14:paraId="645E69C9" w14:textId="5F1EBF40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FCB">
        <w:rPr>
          <w:sz w:val="28"/>
          <w:szCs w:val="28"/>
        </w:rPr>
        <w:t xml:space="preserve">. </w:t>
      </w:r>
      <w:r w:rsidR="00AE6CA3">
        <w:rPr>
          <w:sz w:val="28"/>
          <w:szCs w:val="28"/>
        </w:rPr>
        <w:t xml:space="preserve">Постановление </w:t>
      </w:r>
      <w:r w:rsidR="00093FCB">
        <w:rPr>
          <w:sz w:val="28"/>
          <w:szCs w:val="28"/>
        </w:rPr>
        <w:t>Пленума Верховного Суда Республики Беларусь от 16 декабря 2004 г. № 12 «О судебной практике по делам о преступлениях против интересов службы» (ст.ст. 424–428 УК Республики Беларусь);</w:t>
      </w:r>
    </w:p>
    <w:p w14:paraId="150D1E50" w14:textId="07EC9990" w:rsidR="00093FCB" w:rsidRDefault="00DC78DD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3FCB">
        <w:rPr>
          <w:sz w:val="28"/>
          <w:szCs w:val="28"/>
        </w:rPr>
        <w:t xml:space="preserve">. </w:t>
      </w:r>
      <w:r w:rsidR="00AE6CA3">
        <w:rPr>
          <w:sz w:val="28"/>
          <w:szCs w:val="28"/>
        </w:rPr>
        <w:t xml:space="preserve">Постановление </w:t>
      </w:r>
      <w:r w:rsidR="00093FCB">
        <w:rPr>
          <w:sz w:val="28"/>
          <w:szCs w:val="28"/>
        </w:rPr>
        <w:t>Пленума Верховного Суда Республики Беларусь от 26 июня 2003 г. № 6 «О судебной практике по делам о взяточничестве»</w:t>
      </w:r>
      <w:r w:rsidR="00AE6CA3">
        <w:rPr>
          <w:sz w:val="28"/>
          <w:szCs w:val="28"/>
        </w:rPr>
        <w:t>.</w:t>
      </w:r>
    </w:p>
    <w:p w14:paraId="3A7E16CC" w14:textId="412A6B79" w:rsidR="00AE6CA3" w:rsidRDefault="00AE6CA3" w:rsidP="00AE6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F6E5F4" w14:textId="77777777" w:rsidR="00152AF0" w:rsidRDefault="00152AF0"/>
    <w:sectPr w:rsidR="00152AF0" w:rsidSect="001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B"/>
    <w:rsid w:val="00093FCB"/>
    <w:rsid w:val="001365F7"/>
    <w:rsid w:val="00152AF0"/>
    <w:rsid w:val="007B249C"/>
    <w:rsid w:val="00A74317"/>
    <w:rsid w:val="00AE6CA3"/>
    <w:rsid w:val="00C13E8B"/>
    <w:rsid w:val="00DC78DD"/>
    <w:rsid w:val="00D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BB30"/>
  <w15:docId w15:val="{9E4A2F4A-CD36-485B-8A34-8BB361A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Д.В.</dc:creator>
  <cp:keywords/>
  <dc:description/>
  <cp:lastModifiedBy>Даниленкова Л.Н.</cp:lastModifiedBy>
  <cp:revision>2</cp:revision>
  <cp:lastPrinted>2024-07-25T07:21:00Z</cp:lastPrinted>
  <dcterms:created xsi:type="dcterms:W3CDTF">2025-03-17T12:27:00Z</dcterms:created>
  <dcterms:modified xsi:type="dcterms:W3CDTF">2025-03-17T12:27:00Z</dcterms:modified>
</cp:coreProperties>
</file>